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929" w:lineRule="exact"/>
        <w:ind w:left="107" w:firstLine="8639"/>
        <w:rPr>
          <w:rFonts w:ascii="Times New Roman" w:hAnsi="Times New Roman" w:eastAsia="Times New Roman" w:cs="Times New Roman"/>
          <w:sz w:val="84"/>
          <w:szCs w:val="84"/>
          <w:lang w:eastAsia="zh-CN"/>
        </w:rPr>
      </w:pPr>
      <w:bookmarkStart w:id="9" w:name="_GoBack"/>
      <w:bookmarkEnd w:id="9"/>
      <w:r>
        <w:rPr>
          <w:rFonts w:ascii="Times New Roman"/>
          <w:b/>
          <w:w w:val="130"/>
          <w:sz w:val="84"/>
          <w:lang w:eastAsia="zh-CN"/>
        </w:rPr>
        <w:t>Q/S</w:t>
      </w:r>
    </w:p>
    <w:p>
      <w:pPr>
        <w:tabs>
          <w:tab w:val="left" w:pos="7458"/>
        </w:tabs>
        <w:spacing w:before="261"/>
        <w:ind w:left="107"/>
        <w:rPr>
          <w:rFonts w:ascii="黑体" w:hAnsi="黑体" w:eastAsia="黑体" w:cs="黑体"/>
          <w:sz w:val="72"/>
          <w:szCs w:val="72"/>
          <w:lang w:eastAsia="zh-CN"/>
        </w:rPr>
      </w:pPr>
      <w:r>
        <w:rPr>
          <w:rFonts w:ascii="黑体" w:hAnsi="黑体" w:eastAsia="黑体" w:cs="黑体"/>
          <w:spacing w:val="44"/>
          <w:sz w:val="48"/>
          <w:szCs w:val="48"/>
          <w:lang w:eastAsia="zh-CN"/>
        </w:rPr>
        <w:t>###有限公司</w:t>
      </w:r>
      <w:r>
        <w:rPr>
          <w:rFonts w:ascii="黑体" w:hAnsi="黑体" w:eastAsia="黑体" w:cs="黑体"/>
          <w:spacing w:val="44"/>
          <w:sz w:val="48"/>
          <w:szCs w:val="48"/>
          <w:lang w:eastAsia="zh-CN"/>
        </w:rPr>
        <w:tab/>
      </w:r>
      <w:r>
        <w:rPr>
          <w:rFonts w:ascii="黑体" w:hAnsi="黑体" w:eastAsia="黑体" w:cs="黑体"/>
          <w:spacing w:val="37"/>
          <w:sz w:val="72"/>
          <w:szCs w:val="72"/>
          <w:lang w:eastAsia="zh-CN"/>
        </w:rPr>
        <w:t>企业标准</w:t>
      </w:r>
    </w:p>
    <w:p>
      <w:pPr>
        <w:spacing w:before="117"/>
        <w:ind w:right="259"/>
        <w:jc w:val="right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/>
          <w:spacing w:val="-1"/>
          <w:sz w:val="28"/>
        </w:rPr>
        <w:t>Q/SW-EX-2020</w:t>
      </w: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5"/>
        <w:rPr>
          <w:rFonts w:ascii="Times New Roman" w:hAnsi="Times New Roman" w:eastAsia="Times New Roman" w:cs="Times New Roman"/>
          <w:sz w:val="21"/>
          <w:szCs w:val="21"/>
        </w:rPr>
      </w:pPr>
    </w:p>
    <w:p>
      <w:pPr>
        <w:spacing w:line="20" w:lineRule="exact"/>
        <w:ind w:left="165"/>
        <w:rPr>
          <w:rFonts w:ascii="Times New Roman" w:hAnsi="Times New Roman" w:eastAsia="Times New Roman" w:cs="Times New Roman"/>
          <w:sz w:val="2"/>
          <w:szCs w:val="2"/>
        </w:rPr>
      </w:pPr>
      <w:r>
        <w:rPr>
          <w:rFonts w:ascii="Times New Roman" w:hAnsi="Times New Roman" w:eastAsia="Times New Roman" w:cs="Times New Roman"/>
          <w:sz w:val="2"/>
          <w:szCs w:val="2"/>
        </w:rPr>
        <w:pict>
          <v:group id="_x0000_s1063" o:spid="_x0000_s1063" o:spt="203" style="height:1pt;width:482.9pt;" coordsize="9658,20">
            <o:lock v:ext="edit"/>
            <v:group id="_x0000_s1064" o:spid="_x0000_s1064" o:spt="203" style="position:absolute;left:10;top:10;height:2;width:9638;" coordorigin="10,10" coordsize="9638,2">
              <o:lock v:ext="edit"/>
              <v:shape id="_x0000_s1065" o:spid="_x0000_s1065" style="position:absolute;left:10;top:10;height:2;width:9638;" filled="f" coordorigin="10,10" coordsize="9638,0" path="m10,10l9648,10e">
                <v:path arrowok="t"/>
                <v:fill on="f" focussize="0,0"/>
                <v:stroke weight="1pt"/>
                <v:imagedata o:title=""/>
                <o:lock v:ext="edit"/>
              </v:shape>
            </v:group>
            <w10:wrap type="none"/>
            <w10:anchorlock/>
          </v:group>
        </w:pict>
      </w: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1"/>
        <w:rPr>
          <w:rFonts w:ascii="Times New Roman" w:hAnsi="Times New Roman" w:eastAsia="Times New Roman" w:cs="Times New Roman"/>
          <w:sz w:val="21"/>
          <w:szCs w:val="21"/>
        </w:rPr>
      </w:pPr>
    </w:p>
    <w:p>
      <w:pPr>
        <w:spacing w:line="625" w:lineRule="exact"/>
        <w:ind w:left="3104" w:right="3301"/>
        <w:jc w:val="center"/>
        <w:rPr>
          <w:rFonts w:hint="default" w:ascii="等线" w:hAnsi="等线" w:eastAsia="等线" w:cs="等线"/>
          <w:sz w:val="52"/>
          <w:szCs w:val="52"/>
          <w:lang w:val="en-US" w:eastAsia="zh-CN"/>
        </w:rPr>
      </w:pPr>
      <w:r>
        <w:rPr>
          <w:rFonts w:ascii="等线"/>
          <w:sz w:val="52"/>
          <w:lang w:eastAsia="zh-CN"/>
        </w:rPr>
        <w:t>S</w:t>
      </w:r>
      <w:r>
        <w:rPr>
          <w:rFonts w:hint="eastAsia" w:ascii="等线"/>
          <w:sz w:val="52"/>
          <w:lang w:val="en-US" w:eastAsia="zh-CN"/>
        </w:rPr>
        <w:t>LD45ExV</w:t>
      </w:r>
    </w:p>
    <w:p>
      <w:pPr>
        <w:spacing w:before="227"/>
        <w:ind w:left="3104" w:right="3302"/>
        <w:jc w:val="center"/>
        <w:rPr>
          <w:rFonts w:hint="default" w:ascii="等线" w:hAnsi="等线" w:eastAsia="等线" w:cs="等线"/>
          <w:sz w:val="52"/>
          <w:szCs w:val="52"/>
          <w:lang w:val="en-US" w:eastAsia="zh-CN"/>
        </w:rPr>
      </w:pPr>
      <w:r>
        <w:rPr>
          <w:rFonts w:hint="eastAsia" w:ascii="等线" w:hAnsi="等线" w:eastAsia="等线" w:cs="等线"/>
          <w:sz w:val="52"/>
          <w:szCs w:val="52"/>
          <w:lang w:val="en-US" w:eastAsia="zh-CN"/>
        </w:rPr>
        <w:t>真空蒸馏单元</w:t>
      </w: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rPr>
          <w:rFonts w:ascii="等线" w:hAnsi="等线" w:eastAsia="等线" w:cs="等线"/>
          <w:sz w:val="20"/>
          <w:szCs w:val="20"/>
          <w:lang w:eastAsia="zh-CN"/>
        </w:rPr>
      </w:pPr>
    </w:p>
    <w:p>
      <w:pPr>
        <w:spacing w:before="9"/>
        <w:rPr>
          <w:rFonts w:ascii="等线" w:hAnsi="等线" w:eastAsia="等线" w:cs="等线"/>
          <w:sz w:val="26"/>
          <w:szCs w:val="26"/>
          <w:lang w:eastAsia="zh-CN"/>
        </w:rPr>
      </w:pPr>
    </w:p>
    <w:p>
      <w:pPr>
        <w:tabs>
          <w:tab w:val="left" w:pos="7544"/>
        </w:tabs>
        <w:spacing w:before="14"/>
        <w:ind w:left="614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t>202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</w:t>
      </w:r>
      <w:r>
        <w:rPr>
          <w:rFonts w:ascii="黑体" w:hAnsi="黑体" w:eastAsia="黑体" w:cs="黑体"/>
          <w:sz w:val="28"/>
          <w:szCs w:val="28"/>
        </w:rPr>
        <w:t>-</w:t>
      </w:r>
      <w:r>
        <w:rPr>
          <w:rFonts w:ascii="Times New Roman" w:hAnsi="Times New Roman" w:eastAsia="Times New Roman" w:cs="Times New Roman"/>
          <w:sz w:val="28"/>
          <w:szCs w:val="28"/>
        </w:rPr>
        <w:t>0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</w:t>
      </w:r>
      <w:r>
        <w:rPr>
          <w:rFonts w:ascii="黑体" w:hAnsi="黑体" w:eastAsia="黑体" w:cs="黑体"/>
          <w:sz w:val="28"/>
          <w:szCs w:val="28"/>
        </w:rPr>
        <w:t>-14</w:t>
      </w:r>
      <w:r>
        <w:rPr>
          <w:rFonts w:ascii="黑体" w:hAnsi="黑体" w:eastAsia="黑体" w:cs="黑体"/>
          <w:spacing w:val="-73"/>
          <w:sz w:val="28"/>
          <w:szCs w:val="28"/>
        </w:rPr>
        <w:t xml:space="preserve"> </w:t>
      </w:r>
      <w:r>
        <w:rPr>
          <w:rFonts w:ascii="黑体" w:hAnsi="黑体" w:eastAsia="黑体" w:cs="黑体"/>
          <w:sz w:val="28"/>
          <w:szCs w:val="28"/>
        </w:rPr>
        <w:t>发布</w:t>
      </w:r>
      <w:r>
        <w:rPr>
          <w:rFonts w:ascii="黑体" w:hAnsi="黑体" w:eastAsia="黑体" w:cs="黑体"/>
          <w:sz w:val="28"/>
          <w:szCs w:val="28"/>
        </w:rPr>
        <w:tab/>
      </w:r>
      <w:r>
        <w:rPr>
          <w:rFonts w:ascii="黑体" w:hAnsi="黑体" w:eastAsia="黑体" w:cs="黑体"/>
          <w:sz w:val="28"/>
          <w:szCs w:val="28"/>
        </w:rPr>
        <w:t>202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</w:t>
      </w:r>
      <w:r>
        <w:rPr>
          <w:rFonts w:ascii="黑体" w:hAnsi="黑体" w:eastAsia="黑体" w:cs="黑体"/>
          <w:sz w:val="28"/>
          <w:szCs w:val="28"/>
        </w:rPr>
        <w:t>-0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4</w:t>
      </w:r>
      <w:r>
        <w:rPr>
          <w:rFonts w:ascii="黑体" w:hAnsi="黑体" w:eastAsia="黑体" w:cs="黑体"/>
          <w:sz w:val="28"/>
          <w:szCs w:val="28"/>
        </w:rPr>
        <w:t>-27</w:t>
      </w:r>
      <w:r>
        <w:rPr>
          <w:rFonts w:ascii="黑体" w:hAnsi="黑体" w:eastAsia="黑体" w:cs="黑体"/>
          <w:spacing w:val="-67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3"/>
          <w:sz w:val="28"/>
          <w:szCs w:val="28"/>
        </w:rPr>
        <w:t>实施</w:t>
      </w:r>
    </w:p>
    <w:p>
      <w:pPr>
        <w:spacing w:before="12"/>
        <w:rPr>
          <w:rFonts w:ascii="黑体" w:hAnsi="黑体" w:eastAsia="黑体" w:cs="黑体"/>
          <w:sz w:val="6"/>
          <w:szCs w:val="6"/>
        </w:rPr>
      </w:pPr>
    </w:p>
    <w:p>
      <w:pPr>
        <w:spacing w:line="20" w:lineRule="exact"/>
        <w:ind w:left="410"/>
        <w:rPr>
          <w:rFonts w:ascii="黑体" w:hAnsi="黑体" w:eastAsia="黑体" w:cs="黑体"/>
          <w:sz w:val="2"/>
          <w:szCs w:val="2"/>
        </w:rPr>
      </w:pPr>
      <w:r>
        <w:rPr>
          <w:rFonts w:ascii="黑体" w:hAnsi="黑体" w:eastAsia="黑体" w:cs="黑体"/>
          <w:sz w:val="2"/>
          <w:szCs w:val="2"/>
        </w:rPr>
        <w:pict>
          <v:group id="_x0000_s1058" o:spid="_x0000_s1058" o:spt="203" style="height:1pt;width:470.65pt;" coordsize="9413,20">
            <o:lock v:ext="edit"/>
            <v:group id="_x0000_s1061" o:spid="_x0000_s1061" o:spt="203" style="position:absolute;left:111;top:10;height:2;width:9292;" coordorigin="111,10" coordsize="9292,2">
              <o:lock v:ext="edit"/>
              <v:shape id="_x0000_s1062" o:spid="_x0000_s1062" style="position:absolute;left:111;top:10;height:2;width:9292;" filled="f" coordorigin="111,10" coordsize="9292,0" path="m111,10l9403,10e">
                <v:path arrowok="t"/>
                <v:fill on="f" focussize="0,0"/>
                <v:stroke/>
                <v:imagedata o:title=""/>
                <o:lock v:ext="edit"/>
              </v:shape>
            </v:group>
            <v:group id="_x0000_s1059" o:spid="_x0000_s1059" o:spt="203" style="position:absolute;left:10;top:10;height:2;width:9393;" coordorigin="10,10" coordsize="9393,2">
              <o:lock v:ext="edit"/>
              <v:shape id="_x0000_s1060" o:spid="_x0000_s1060" style="position:absolute;left:10;top:10;height:2;width:9393;" filled="f" coordorigin="10,10" coordsize="9393,0" path="m10,10l9403,10e">
                <v:path arrowok="t"/>
                <v:fill on="f" focussize="0,0"/>
                <v:stroke weight="1pt"/>
                <v:imagedata o:title=""/>
                <o:lock v:ext="edit"/>
              </v:shape>
            </v:group>
            <w10:wrap type="none"/>
            <w10:anchorlock/>
          </v:group>
        </w:pict>
      </w:r>
    </w:p>
    <w:p>
      <w:pPr>
        <w:rPr>
          <w:rFonts w:ascii="黑体" w:hAnsi="黑体" w:eastAsia="黑体" w:cs="黑体"/>
          <w:sz w:val="20"/>
          <w:szCs w:val="20"/>
        </w:rPr>
      </w:pPr>
    </w:p>
    <w:p>
      <w:pPr>
        <w:spacing w:before="9"/>
        <w:rPr>
          <w:rFonts w:ascii="黑体" w:hAnsi="黑体" w:eastAsia="黑体" w:cs="黑体"/>
          <w:sz w:val="18"/>
          <w:szCs w:val="18"/>
        </w:rPr>
      </w:pPr>
    </w:p>
    <w:p>
      <w:pPr>
        <w:spacing w:line="302" w:lineRule="exact"/>
        <w:ind w:left="2376"/>
        <w:rPr>
          <w:rFonts w:ascii="黑体" w:hAnsi="黑体" w:eastAsia="黑体" w:cs="黑体"/>
          <w:sz w:val="20"/>
          <w:szCs w:val="20"/>
        </w:rPr>
      </w:pPr>
    </w:p>
    <w:p>
      <w:pPr>
        <w:spacing w:line="302" w:lineRule="exact"/>
        <w:rPr>
          <w:rFonts w:ascii="黑体" w:hAnsi="黑体" w:eastAsia="黑体" w:cs="黑体"/>
          <w:sz w:val="20"/>
          <w:szCs w:val="20"/>
        </w:rPr>
        <w:sectPr>
          <w:headerReference r:id="rId3" w:type="default"/>
          <w:type w:val="continuous"/>
          <w:pgSz w:w="11910" w:h="16840"/>
          <w:pgMar w:top="1695" w:right="289" w:bottom="280" w:left="675" w:header="720" w:footer="720" w:gutter="0"/>
          <w:cols w:space="720" w:num="1"/>
        </w:sectPr>
      </w:pPr>
    </w:p>
    <w:p>
      <w:pPr>
        <w:rPr>
          <w:rFonts w:ascii="黑体" w:hAnsi="黑体" w:eastAsia="黑体" w:cs="黑体"/>
          <w:sz w:val="20"/>
          <w:szCs w:val="20"/>
        </w:rPr>
      </w:pPr>
    </w:p>
    <w:p>
      <w:pPr>
        <w:rPr>
          <w:rFonts w:ascii="黑体" w:hAnsi="黑体" w:eastAsia="黑体" w:cs="黑体"/>
          <w:sz w:val="20"/>
          <w:szCs w:val="20"/>
        </w:rPr>
      </w:pPr>
    </w:p>
    <w:p>
      <w:pPr>
        <w:pStyle w:val="2"/>
        <w:tabs>
          <w:tab w:val="left" w:pos="957"/>
        </w:tabs>
        <w:spacing w:before="153"/>
        <w:ind w:right="3"/>
        <w:jc w:val="center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w w:val="95"/>
          <w:lang w:eastAsia="zh-CN"/>
        </w:rPr>
        <w:t>目</w:t>
      </w:r>
      <w:r>
        <w:rPr>
          <w:rFonts w:ascii="黑体" w:hAnsi="黑体" w:eastAsia="黑体" w:cs="黑体"/>
          <w:w w:val="95"/>
          <w:lang w:eastAsia="zh-CN"/>
        </w:rPr>
        <w:tab/>
      </w:r>
      <w:r>
        <w:rPr>
          <w:rFonts w:ascii="黑体" w:hAnsi="黑体" w:eastAsia="黑体" w:cs="黑体"/>
          <w:lang w:eastAsia="zh-CN"/>
        </w:rPr>
        <w:t>次</w:t>
      </w:r>
    </w:p>
    <w:sdt>
      <w:sdtPr>
        <w:id w:val="-578364593"/>
        <w:docPartObj>
          <w:docPartGallery w:val="Table of Contents"/>
          <w:docPartUnique/>
        </w:docPartObj>
      </w:sdtPr>
      <w:sdtContent>
        <w:p>
          <w:pPr>
            <w:pStyle w:val="6"/>
            <w:tabs>
              <w:tab w:val="right" w:leader="dot" w:pos="9640"/>
            </w:tabs>
            <w:spacing w:before="590"/>
            <w:jc w:val="center"/>
            <w:rPr>
              <w:rFonts w:cs="宋体"/>
              <w:lang w:eastAsia="zh-CN"/>
            </w:rPr>
          </w:pPr>
          <w:r>
            <w:fldChar w:fldCharType="begin"/>
          </w:r>
          <w:r>
            <w:instrText xml:space="preserve"> HYPERLINK \l "_bookmark0" </w:instrText>
          </w:r>
          <w:r>
            <w:fldChar w:fldCharType="separate"/>
          </w:r>
          <w:r>
            <w:rPr>
              <w:lang w:eastAsia="zh-CN"/>
            </w:rPr>
            <w:t>前言</w:t>
          </w:r>
          <w:r>
            <w:rPr>
              <w:rFonts w:cs="宋体"/>
              <w:lang w:eastAsia="zh-CN"/>
            </w:rPr>
            <w:tab/>
          </w:r>
          <w:r>
            <w:rPr>
              <w:rFonts w:cs="宋体"/>
              <w:lang w:eastAsia="zh-CN"/>
            </w:rPr>
            <w:t>II</w:t>
          </w:r>
          <w:r>
            <w:rPr>
              <w:rFonts w:cs="宋体"/>
              <w:lang w:eastAsia="zh-CN"/>
            </w:rPr>
            <w:fldChar w:fldCharType="end"/>
          </w:r>
        </w:p>
        <w:p>
          <w:pPr>
            <w:pStyle w:val="6"/>
            <w:tabs>
              <w:tab w:val="right" w:leader="dot" w:pos="9640"/>
            </w:tabs>
            <w:jc w:val="center"/>
            <w:rPr>
              <w:rFonts w:cs="宋体"/>
              <w:lang w:eastAsia="zh-CN"/>
            </w:rPr>
          </w:pPr>
          <w:r>
            <w:fldChar w:fldCharType="begin"/>
          </w:r>
          <w:r>
            <w:instrText xml:space="preserve"> HYPERLINK \l "_bookmark1" </w:instrText>
          </w:r>
          <w:r>
            <w:fldChar w:fldCharType="separate"/>
          </w:r>
          <w:r>
            <w:rPr>
              <w:rFonts w:cs="宋体"/>
              <w:lang w:eastAsia="zh-CN"/>
            </w:rPr>
            <w:t xml:space="preserve">1 </w:t>
          </w:r>
          <w:r>
            <w:rPr>
              <w:rFonts w:cs="宋体"/>
              <w:spacing w:val="1"/>
              <w:lang w:eastAsia="zh-CN"/>
            </w:rPr>
            <w:t xml:space="preserve"> </w:t>
          </w:r>
          <w:r>
            <w:rPr>
              <w:spacing w:val="-3"/>
              <w:lang w:eastAsia="zh-CN"/>
            </w:rPr>
            <w:t>适用范围</w:t>
          </w:r>
          <w:r>
            <w:rPr>
              <w:rFonts w:cs="宋体"/>
              <w:spacing w:val="-3"/>
              <w:lang w:eastAsia="zh-CN"/>
            </w:rPr>
            <w:tab/>
          </w:r>
          <w:r>
            <w:rPr>
              <w:rFonts w:cs="宋体"/>
              <w:lang w:eastAsia="zh-CN"/>
            </w:rPr>
            <w:t>1</w:t>
          </w:r>
          <w:r>
            <w:rPr>
              <w:rFonts w:cs="宋体"/>
              <w:lang w:eastAsia="zh-CN"/>
            </w:rPr>
            <w:fldChar w:fldCharType="end"/>
          </w:r>
        </w:p>
        <w:p>
          <w:pPr>
            <w:pStyle w:val="6"/>
            <w:tabs>
              <w:tab w:val="right" w:leader="dot" w:pos="9640"/>
            </w:tabs>
            <w:spacing w:before="116"/>
            <w:jc w:val="center"/>
            <w:rPr>
              <w:rFonts w:cs="宋体"/>
              <w:lang w:eastAsia="zh-CN"/>
            </w:rPr>
          </w:pPr>
          <w:r>
            <w:fldChar w:fldCharType="begin"/>
          </w:r>
          <w:r>
            <w:instrText xml:space="preserve"> HYPERLINK \l "_bookmark2" </w:instrText>
          </w:r>
          <w:r>
            <w:fldChar w:fldCharType="separate"/>
          </w:r>
          <w:r>
            <w:rPr>
              <w:rFonts w:cs="宋体"/>
              <w:lang w:eastAsia="zh-CN"/>
            </w:rPr>
            <w:t xml:space="preserve">2 </w:t>
          </w:r>
          <w:r>
            <w:rPr>
              <w:rFonts w:cs="宋体"/>
              <w:spacing w:val="1"/>
              <w:lang w:eastAsia="zh-CN"/>
            </w:rPr>
            <w:t xml:space="preserve"> </w:t>
          </w:r>
          <w:r>
            <w:rPr>
              <w:lang w:eastAsia="zh-CN"/>
            </w:rPr>
            <w:t>规范性引用文件</w:t>
          </w:r>
          <w:r>
            <w:rPr>
              <w:rFonts w:cs="宋体"/>
              <w:lang w:eastAsia="zh-CN"/>
            </w:rPr>
            <w:tab/>
          </w:r>
          <w:r>
            <w:rPr>
              <w:rFonts w:cs="宋体"/>
              <w:lang w:eastAsia="zh-CN"/>
            </w:rPr>
            <w:t>1</w:t>
          </w:r>
          <w:r>
            <w:rPr>
              <w:rFonts w:cs="宋体"/>
              <w:lang w:eastAsia="zh-CN"/>
            </w:rPr>
            <w:fldChar w:fldCharType="end"/>
          </w:r>
        </w:p>
        <w:p>
          <w:pPr>
            <w:pStyle w:val="6"/>
            <w:tabs>
              <w:tab w:val="right" w:leader="dot" w:pos="9640"/>
            </w:tabs>
            <w:jc w:val="center"/>
            <w:rPr>
              <w:rFonts w:cs="宋体"/>
              <w:lang w:eastAsia="zh-CN"/>
            </w:rPr>
          </w:pPr>
          <w:r>
            <w:fldChar w:fldCharType="begin"/>
          </w:r>
          <w:r>
            <w:instrText xml:space="preserve"> HYPERLINK \l "_bookmark3" </w:instrText>
          </w:r>
          <w:r>
            <w:fldChar w:fldCharType="separate"/>
          </w:r>
          <w:r>
            <w:rPr>
              <w:rFonts w:cs="宋体"/>
              <w:lang w:eastAsia="zh-CN"/>
            </w:rPr>
            <w:t xml:space="preserve">3 </w:t>
          </w:r>
          <w:r>
            <w:rPr>
              <w:rFonts w:cs="宋体"/>
              <w:spacing w:val="1"/>
              <w:lang w:eastAsia="zh-CN"/>
            </w:rPr>
            <w:t xml:space="preserve"> </w:t>
          </w:r>
          <w:r>
            <w:rPr>
              <w:spacing w:val="-3"/>
              <w:lang w:eastAsia="zh-CN"/>
            </w:rPr>
            <w:t>产品分类</w:t>
          </w:r>
          <w:r>
            <w:rPr>
              <w:rFonts w:cs="宋体"/>
              <w:spacing w:val="-3"/>
              <w:lang w:eastAsia="zh-CN"/>
            </w:rPr>
            <w:tab/>
          </w:r>
          <w:r>
            <w:rPr>
              <w:rFonts w:cs="宋体"/>
              <w:lang w:eastAsia="zh-CN"/>
            </w:rPr>
            <w:t>1</w:t>
          </w:r>
          <w:r>
            <w:rPr>
              <w:rFonts w:cs="宋体"/>
              <w:lang w:eastAsia="zh-CN"/>
            </w:rPr>
            <w:fldChar w:fldCharType="end"/>
          </w:r>
        </w:p>
        <w:p>
          <w:pPr>
            <w:pStyle w:val="6"/>
            <w:tabs>
              <w:tab w:val="right" w:leader="dot" w:pos="9640"/>
            </w:tabs>
            <w:spacing w:before="116"/>
            <w:jc w:val="center"/>
            <w:rPr>
              <w:rFonts w:cs="宋体"/>
              <w:lang w:eastAsia="zh-CN"/>
            </w:rPr>
          </w:pPr>
          <w:r>
            <w:fldChar w:fldCharType="begin"/>
          </w:r>
          <w:r>
            <w:instrText xml:space="preserve"> HYPERLINK \l "_bookmark4" </w:instrText>
          </w:r>
          <w:r>
            <w:fldChar w:fldCharType="separate"/>
          </w:r>
          <w:r>
            <w:rPr>
              <w:rFonts w:cs="宋体"/>
              <w:lang w:eastAsia="zh-CN"/>
            </w:rPr>
            <w:t xml:space="preserve">4 </w:t>
          </w:r>
          <w:r>
            <w:rPr>
              <w:rFonts w:cs="宋体"/>
              <w:spacing w:val="1"/>
              <w:lang w:eastAsia="zh-CN"/>
            </w:rPr>
            <w:t xml:space="preserve"> </w:t>
          </w:r>
          <w:r>
            <w:rPr>
              <w:spacing w:val="-3"/>
              <w:lang w:eastAsia="zh-CN"/>
            </w:rPr>
            <w:t>基本参数</w:t>
          </w:r>
          <w:r>
            <w:rPr>
              <w:rFonts w:cs="宋体"/>
              <w:spacing w:val="-3"/>
              <w:lang w:eastAsia="zh-CN"/>
            </w:rPr>
            <w:tab/>
          </w:r>
          <w:r>
            <w:rPr>
              <w:rFonts w:cs="宋体"/>
              <w:lang w:eastAsia="zh-CN"/>
            </w:rPr>
            <w:t>1</w:t>
          </w:r>
          <w:r>
            <w:rPr>
              <w:rFonts w:cs="宋体"/>
              <w:lang w:eastAsia="zh-CN"/>
            </w:rPr>
            <w:fldChar w:fldCharType="end"/>
          </w:r>
        </w:p>
        <w:p>
          <w:pPr>
            <w:pStyle w:val="6"/>
            <w:tabs>
              <w:tab w:val="right" w:leader="dot" w:pos="9640"/>
            </w:tabs>
            <w:jc w:val="center"/>
            <w:rPr>
              <w:rFonts w:cs="宋体"/>
              <w:lang w:eastAsia="zh-CN"/>
            </w:rPr>
          </w:pPr>
          <w:r>
            <w:fldChar w:fldCharType="begin"/>
          </w:r>
          <w:r>
            <w:instrText xml:space="preserve"> HYPERLINK \l "_bookmark5" </w:instrText>
          </w:r>
          <w:r>
            <w:fldChar w:fldCharType="separate"/>
          </w:r>
          <w:r>
            <w:rPr>
              <w:rFonts w:cs="宋体"/>
              <w:lang w:eastAsia="zh-CN"/>
            </w:rPr>
            <w:t xml:space="preserve">5 </w:t>
          </w:r>
          <w:r>
            <w:rPr>
              <w:rFonts w:cs="宋体"/>
              <w:spacing w:val="1"/>
              <w:lang w:eastAsia="zh-CN"/>
            </w:rPr>
            <w:t xml:space="preserve"> </w:t>
          </w:r>
          <w:r>
            <w:rPr>
              <w:spacing w:val="-3"/>
              <w:lang w:eastAsia="zh-CN"/>
            </w:rPr>
            <w:t>技术要求</w:t>
          </w:r>
          <w:r>
            <w:rPr>
              <w:rFonts w:cs="宋体"/>
              <w:spacing w:val="-3"/>
              <w:lang w:eastAsia="zh-CN"/>
            </w:rPr>
            <w:tab/>
          </w:r>
          <w:r>
            <w:rPr>
              <w:rFonts w:cs="宋体"/>
              <w:lang w:eastAsia="zh-CN"/>
            </w:rPr>
            <w:t>2</w:t>
          </w:r>
          <w:r>
            <w:rPr>
              <w:rFonts w:cs="宋体"/>
              <w:lang w:eastAsia="zh-CN"/>
            </w:rPr>
            <w:fldChar w:fldCharType="end"/>
          </w:r>
        </w:p>
        <w:p>
          <w:pPr>
            <w:pStyle w:val="6"/>
            <w:tabs>
              <w:tab w:val="right" w:leader="dot" w:pos="9640"/>
            </w:tabs>
            <w:spacing w:before="117"/>
            <w:jc w:val="center"/>
            <w:rPr>
              <w:rFonts w:cs="宋体"/>
              <w:lang w:eastAsia="zh-CN"/>
            </w:rPr>
          </w:pPr>
          <w:r>
            <w:fldChar w:fldCharType="begin"/>
          </w:r>
          <w:r>
            <w:instrText xml:space="preserve"> HYPERLINK \l "_bookmark6" </w:instrText>
          </w:r>
          <w:r>
            <w:fldChar w:fldCharType="separate"/>
          </w:r>
          <w:r>
            <w:rPr>
              <w:rFonts w:cs="宋体"/>
              <w:lang w:eastAsia="zh-CN"/>
            </w:rPr>
            <w:t xml:space="preserve">6 </w:t>
          </w:r>
          <w:r>
            <w:rPr>
              <w:rFonts w:cs="宋体"/>
              <w:spacing w:val="1"/>
              <w:lang w:eastAsia="zh-CN"/>
            </w:rPr>
            <w:t xml:space="preserve"> </w:t>
          </w:r>
          <w:r>
            <w:rPr>
              <w:spacing w:val="-3"/>
              <w:lang w:eastAsia="zh-CN"/>
            </w:rPr>
            <w:t>试验方法</w:t>
          </w:r>
          <w:r>
            <w:rPr>
              <w:rFonts w:cs="宋体"/>
              <w:spacing w:val="-3"/>
              <w:lang w:eastAsia="zh-CN"/>
            </w:rPr>
            <w:tab/>
          </w:r>
          <w:r>
            <w:rPr>
              <w:rFonts w:cs="宋体"/>
              <w:lang w:eastAsia="zh-CN"/>
            </w:rPr>
            <w:t>5</w:t>
          </w:r>
          <w:r>
            <w:rPr>
              <w:rFonts w:cs="宋体"/>
              <w:lang w:eastAsia="zh-CN"/>
            </w:rPr>
            <w:fldChar w:fldCharType="end"/>
          </w:r>
        </w:p>
        <w:p>
          <w:pPr>
            <w:pStyle w:val="6"/>
            <w:tabs>
              <w:tab w:val="right" w:leader="dot" w:pos="9640"/>
            </w:tabs>
            <w:jc w:val="center"/>
            <w:rPr>
              <w:rFonts w:cs="宋体"/>
              <w:lang w:eastAsia="zh-CN"/>
            </w:rPr>
          </w:pPr>
          <w:r>
            <w:fldChar w:fldCharType="begin"/>
          </w:r>
          <w:r>
            <w:instrText xml:space="preserve"> HYPERLINK \l "_bookmark7" </w:instrText>
          </w:r>
          <w:r>
            <w:fldChar w:fldCharType="separate"/>
          </w:r>
          <w:r>
            <w:rPr>
              <w:rFonts w:cs="宋体"/>
              <w:lang w:eastAsia="zh-CN"/>
            </w:rPr>
            <w:t xml:space="preserve">7 </w:t>
          </w:r>
          <w:r>
            <w:rPr>
              <w:rFonts w:cs="宋体"/>
              <w:spacing w:val="1"/>
              <w:lang w:eastAsia="zh-CN"/>
            </w:rPr>
            <w:t xml:space="preserve"> </w:t>
          </w:r>
          <w:r>
            <w:rPr>
              <w:spacing w:val="-3"/>
              <w:lang w:eastAsia="zh-CN"/>
            </w:rPr>
            <w:t>检验规则</w:t>
          </w:r>
          <w:r>
            <w:rPr>
              <w:rFonts w:cs="宋体"/>
              <w:spacing w:val="-3"/>
              <w:lang w:eastAsia="zh-CN"/>
            </w:rPr>
            <w:tab/>
          </w:r>
          <w:r>
            <w:rPr>
              <w:rFonts w:cs="宋体"/>
              <w:lang w:eastAsia="zh-CN"/>
            </w:rPr>
            <w:t>6</w:t>
          </w:r>
          <w:r>
            <w:rPr>
              <w:rFonts w:cs="宋体"/>
              <w:lang w:eastAsia="zh-CN"/>
            </w:rPr>
            <w:fldChar w:fldCharType="end"/>
          </w:r>
        </w:p>
        <w:p>
          <w:pPr>
            <w:pStyle w:val="6"/>
            <w:tabs>
              <w:tab w:val="right" w:leader="dot" w:pos="9640"/>
            </w:tabs>
            <w:spacing w:before="116"/>
            <w:jc w:val="center"/>
            <w:rPr>
              <w:rFonts w:cs="宋体"/>
              <w:lang w:eastAsia="zh-CN"/>
            </w:rPr>
          </w:pPr>
          <w:r>
            <w:fldChar w:fldCharType="begin"/>
          </w:r>
          <w:r>
            <w:instrText xml:space="preserve"> HYPERLINK \l "_bookmark8" </w:instrText>
          </w:r>
          <w:r>
            <w:fldChar w:fldCharType="separate"/>
          </w:r>
          <w:r>
            <w:rPr>
              <w:rFonts w:cs="宋体"/>
              <w:lang w:eastAsia="zh-CN"/>
            </w:rPr>
            <w:t xml:space="preserve">8 </w:t>
          </w:r>
          <w:r>
            <w:rPr>
              <w:rFonts w:cs="宋体"/>
              <w:spacing w:val="1"/>
              <w:lang w:eastAsia="zh-CN"/>
            </w:rPr>
            <w:t xml:space="preserve"> </w:t>
          </w:r>
          <w:r>
            <w:rPr>
              <w:lang w:eastAsia="zh-CN"/>
            </w:rPr>
            <w:t>标志、包装、运输和贮存</w:t>
          </w:r>
          <w:r>
            <w:rPr>
              <w:rFonts w:cs="宋体"/>
              <w:lang w:eastAsia="zh-CN"/>
            </w:rPr>
            <w:tab/>
          </w:r>
          <w:r>
            <w:rPr>
              <w:rFonts w:cs="宋体"/>
              <w:lang w:eastAsia="zh-CN"/>
            </w:rPr>
            <w:t>7</w:t>
          </w:r>
          <w:r>
            <w:rPr>
              <w:rFonts w:cs="宋体"/>
              <w:lang w:eastAsia="zh-CN"/>
            </w:rPr>
            <w:fldChar w:fldCharType="end"/>
          </w:r>
        </w:p>
      </w:sdtContent>
    </w:sdt>
    <w:p>
      <w:pPr>
        <w:pStyle w:val="3"/>
        <w:spacing w:before="116"/>
        <w:ind w:left="573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>
      <w:pPr>
        <w:rPr>
          <w:rFonts w:ascii="宋体" w:hAnsi="宋体" w:eastAsia="宋体" w:cs="宋体"/>
          <w:lang w:eastAsia="zh-CN"/>
        </w:rPr>
        <w:sectPr>
          <w:headerReference r:id="rId4" w:type="default"/>
          <w:footerReference r:id="rId5" w:type="default"/>
          <w:pgSz w:w="11910" w:h="16840"/>
          <w:pgMar w:top="920" w:right="980" w:bottom="1340" w:left="980" w:header="760" w:footer="1140" w:gutter="0"/>
          <w:cols w:space="720" w:num="1"/>
        </w:sectPr>
      </w:pPr>
    </w:p>
    <w:p>
      <w:pPr>
        <w:rPr>
          <w:rFonts w:ascii="宋体" w:hAnsi="宋体" w:eastAsia="宋体" w:cs="宋体"/>
          <w:sz w:val="32"/>
          <w:szCs w:val="32"/>
          <w:lang w:eastAsia="zh-CN"/>
        </w:rPr>
      </w:pPr>
    </w:p>
    <w:p>
      <w:pPr>
        <w:pStyle w:val="2"/>
        <w:tabs>
          <w:tab w:val="left" w:pos="957"/>
        </w:tabs>
        <w:spacing w:before="276"/>
        <w:ind w:right="3"/>
        <w:jc w:val="center"/>
        <w:rPr>
          <w:rFonts w:ascii="黑体" w:hAnsi="黑体" w:eastAsia="黑体" w:cs="黑体"/>
          <w:lang w:eastAsia="zh-CN"/>
        </w:rPr>
      </w:pPr>
      <w:bookmarkStart w:id="0" w:name="_bookmark1"/>
      <w:bookmarkEnd w:id="0"/>
      <w:bookmarkStart w:id="1" w:name="_bookmark0"/>
      <w:bookmarkEnd w:id="1"/>
      <w:r>
        <w:rPr>
          <w:rFonts w:ascii="黑体" w:hAnsi="黑体" w:eastAsia="黑体" w:cs="黑体"/>
          <w:w w:val="95"/>
          <w:lang w:eastAsia="zh-CN"/>
        </w:rPr>
        <w:t>前</w:t>
      </w:r>
      <w:r>
        <w:rPr>
          <w:rFonts w:ascii="黑体" w:hAnsi="黑体" w:eastAsia="黑体" w:cs="黑体"/>
          <w:w w:val="95"/>
          <w:lang w:eastAsia="zh-CN"/>
        </w:rPr>
        <w:tab/>
      </w:r>
      <w:r>
        <w:rPr>
          <w:rFonts w:ascii="黑体" w:hAnsi="黑体" w:eastAsia="黑体" w:cs="黑体"/>
          <w:lang w:eastAsia="zh-CN"/>
        </w:rPr>
        <w:t>言</w:t>
      </w:r>
    </w:p>
    <w:p>
      <w:pPr>
        <w:rPr>
          <w:rFonts w:ascii="黑体" w:hAnsi="黑体" w:eastAsia="黑体" w:cs="黑体"/>
          <w:sz w:val="32"/>
          <w:szCs w:val="32"/>
          <w:lang w:eastAsia="zh-CN"/>
        </w:rPr>
      </w:pPr>
    </w:p>
    <w:p>
      <w:pPr>
        <w:spacing w:before="10"/>
        <w:rPr>
          <w:rFonts w:ascii="黑体" w:hAnsi="黑体" w:eastAsia="黑体" w:cs="黑体"/>
          <w:sz w:val="25"/>
          <w:szCs w:val="25"/>
          <w:lang w:eastAsia="zh-CN"/>
        </w:rPr>
      </w:pPr>
    </w:p>
    <w:p>
      <w:pPr>
        <w:pStyle w:val="3"/>
        <w:spacing w:line="297" w:lineRule="auto"/>
        <w:ind w:right="146" w:firstLine="420"/>
        <w:jc w:val="both"/>
        <w:rPr>
          <w:lang w:eastAsia="zh-CN"/>
        </w:rPr>
      </w:pPr>
      <w:r>
        <w:rPr>
          <w:lang w:eastAsia="zh-CN"/>
        </w:rPr>
        <w:t>本标准依据</w:t>
      </w:r>
      <w:r>
        <w:rPr>
          <w:spacing w:val="-51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GB3836.1-2010</w:t>
      </w:r>
      <w:r>
        <w:rPr>
          <w:lang w:eastAsia="zh-CN"/>
        </w:rPr>
        <w:t>《爆炸性环境</w:t>
      </w:r>
      <w:r>
        <w:rPr>
          <w:spacing w:val="7"/>
          <w:lang w:eastAsia="zh-CN"/>
        </w:rPr>
        <w:t xml:space="preserve"> </w:t>
      </w:r>
      <w:r>
        <w:rPr>
          <w:lang w:eastAsia="zh-CN"/>
        </w:rPr>
        <w:t>第</w:t>
      </w:r>
      <w:r>
        <w:rPr>
          <w:spacing w:val="-51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1</w:t>
      </w:r>
      <w:r>
        <w:rPr>
          <w:rFonts w:ascii="Times New Roman" w:hAnsi="Times New Roman" w:eastAsia="Times New Roman" w:cs="Times New Roman"/>
          <w:spacing w:val="-1"/>
          <w:lang w:eastAsia="zh-CN"/>
        </w:rPr>
        <w:t xml:space="preserve"> </w:t>
      </w:r>
      <w:r>
        <w:rPr>
          <w:spacing w:val="-4"/>
          <w:lang w:eastAsia="zh-CN"/>
        </w:rPr>
        <w:t>部分：设备</w:t>
      </w:r>
      <w:r>
        <w:rPr>
          <w:spacing w:val="2"/>
          <w:lang w:eastAsia="zh-CN"/>
        </w:rPr>
        <w:t xml:space="preserve"> </w:t>
      </w:r>
      <w:r>
        <w:rPr>
          <w:spacing w:val="-7"/>
          <w:lang w:eastAsia="zh-CN"/>
        </w:rPr>
        <w:t>通用要求》、</w:t>
      </w:r>
      <w:r>
        <w:rPr>
          <w:rFonts w:ascii="Times New Roman" w:hAnsi="Times New Roman" w:eastAsia="Times New Roman" w:cs="Times New Roman"/>
          <w:spacing w:val="-7"/>
          <w:lang w:eastAsia="zh-CN"/>
        </w:rPr>
        <w:t>GB3836.2-2010</w:t>
      </w:r>
      <w:r>
        <w:rPr>
          <w:spacing w:val="-7"/>
          <w:lang w:eastAsia="zh-CN"/>
        </w:rPr>
        <w:t>《爆炸性环境</w:t>
      </w:r>
      <w:r>
        <w:rPr>
          <w:lang w:eastAsia="zh-CN"/>
        </w:rPr>
        <w:t xml:space="preserve"> 第</w:t>
      </w:r>
      <w:r>
        <w:rPr>
          <w:spacing w:val="-51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2</w:t>
      </w:r>
      <w:r>
        <w:rPr>
          <w:rFonts w:ascii="Times New Roman" w:hAnsi="Times New Roman" w:eastAsia="Times New Roman" w:cs="Times New Roman"/>
          <w:spacing w:val="1"/>
          <w:lang w:eastAsia="zh-CN"/>
        </w:rPr>
        <w:t xml:space="preserve"> </w:t>
      </w:r>
      <w:r>
        <w:rPr>
          <w:spacing w:val="-7"/>
          <w:lang w:eastAsia="zh-CN"/>
        </w:rPr>
        <w:t>部分：由隔爆外壳</w:t>
      </w:r>
      <w:r>
        <w:rPr>
          <w:rFonts w:ascii="Times New Roman" w:hAnsi="Times New Roman" w:eastAsia="Times New Roman" w:cs="Times New Roman"/>
          <w:spacing w:val="-7"/>
          <w:lang w:eastAsia="zh-CN"/>
        </w:rPr>
        <w:t>“d”</w:t>
      </w:r>
      <w:r>
        <w:rPr>
          <w:spacing w:val="-7"/>
          <w:lang w:eastAsia="zh-CN"/>
        </w:rPr>
        <w:t>保护的设备》、</w:t>
      </w:r>
      <w:r>
        <w:rPr>
          <w:rFonts w:ascii="Times New Roman" w:hAnsi="Times New Roman" w:eastAsia="Times New Roman" w:cs="Times New Roman"/>
          <w:spacing w:val="-7"/>
          <w:lang w:eastAsia="zh-CN"/>
        </w:rPr>
        <w:t>GB</w:t>
      </w:r>
      <w:r>
        <w:rPr>
          <w:rFonts w:ascii="Times New Roman" w:hAnsi="Times New Roman" w:eastAsia="Times New Roman" w:cs="Times New Roman"/>
          <w:spacing w:val="1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3836.3-2010</w:t>
      </w:r>
      <w:r>
        <w:rPr>
          <w:lang w:eastAsia="zh-CN"/>
        </w:rPr>
        <w:t>《爆炸性环境</w:t>
      </w:r>
      <w:r>
        <w:rPr>
          <w:spacing w:val="1"/>
          <w:lang w:eastAsia="zh-CN"/>
        </w:rPr>
        <w:t xml:space="preserve"> </w:t>
      </w:r>
      <w:r>
        <w:rPr>
          <w:lang w:eastAsia="zh-CN"/>
        </w:rPr>
        <w:t>第</w:t>
      </w:r>
      <w:r>
        <w:rPr>
          <w:spacing w:val="-52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3</w:t>
      </w:r>
      <w:r>
        <w:rPr>
          <w:rFonts w:ascii="Times New Roman" w:hAnsi="Times New Roman" w:eastAsia="Times New Roman" w:cs="Times New Roman"/>
          <w:spacing w:val="-2"/>
          <w:lang w:eastAsia="zh-CN"/>
        </w:rPr>
        <w:t xml:space="preserve"> </w:t>
      </w:r>
      <w:r>
        <w:rPr>
          <w:lang w:eastAsia="zh-CN"/>
        </w:rPr>
        <w:t>部分：由增安型</w:t>
      </w:r>
      <w:r>
        <w:rPr>
          <w:rFonts w:ascii="Times New Roman" w:hAnsi="Times New Roman" w:eastAsia="Times New Roman" w:cs="Times New Roman"/>
          <w:lang w:eastAsia="zh-CN"/>
        </w:rPr>
        <w:t xml:space="preserve">“e” </w:t>
      </w:r>
      <w:r>
        <w:rPr>
          <w:lang w:eastAsia="zh-CN"/>
        </w:rPr>
        <w:t xml:space="preserve">保护的设 </w:t>
      </w:r>
      <w:r>
        <w:rPr>
          <w:spacing w:val="-23"/>
          <w:lang w:eastAsia="zh-CN"/>
        </w:rPr>
        <w:t>备》、</w:t>
      </w:r>
      <w:r>
        <w:rPr>
          <w:rFonts w:ascii="Times New Roman" w:hAnsi="Times New Roman" w:eastAsia="Times New Roman" w:cs="Times New Roman"/>
          <w:spacing w:val="-23"/>
          <w:lang w:eastAsia="zh-CN"/>
        </w:rPr>
        <w:t xml:space="preserve">GB </w:t>
      </w:r>
      <w:r>
        <w:rPr>
          <w:rFonts w:ascii="Times New Roman" w:hAnsi="Times New Roman" w:eastAsia="Times New Roman" w:cs="Times New Roman"/>
          <w:lang w:eastAsia="zh-CN"/>
        </w:rPr>
        <w:t>12476.1-2013</w:t>
      </w:r>
      <w:r>
        <w:rPr>
          <w:lang w:eastAsia="zh-CN"/>
        </w:rPr>
        <w:t xml:space="preserve">《可燃性粉尘环境用电气设备 第 </w:t>
      </w:r>
      <w:r>
        <w:rPr>
          <w:rFonts w:ascii="Times New Roman" w:hAnsi="Times New Roman" w:eastAsia="Times New Roman" w:cs="Times New Roman"/>
          <w:lang w:eastAsia="zh-CN"/>
        </w:rPr>
        <w:t xml:space="preserve">1 </w:t>
      </w:r>
      <w:r>
        <w:rPr>
          <w:spacing w:val="-12"/>
          <w:lang w:eastAsia="zh-CN"/>
        </w:rPr>
        <w:t>部分：通用要求》、</w:t>
      </w:r>
      <w:r>
        <w:rPr>
          <w:rFonts w:ascii="Times New Roman" w:hAnsi="Times New Roman" w:eastAsia="Times New Roman" w:cs="Times New Roman"/>
          <w:spacing w:val="-12"/>
          <w:lang w:eastAsia="zh-CN"/>
        </w:rPr>
        <w:t>GB</w:t>
      </w:r>
      <w:r>
        <w:rPr>
          <w:rFonts w:ascii="Times New Roman" w:hAnsi="Times New Roman" w:eastAsia="Times New Roman" w:cs="Times New Roman"/>
          <w:spacing w:val="-15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12476.5-2013</w:t>
      </w:r>
      <w:r>
        <w:rPr>
          <w:lang w:eastAsia="zh-CN"/>
        </w:rPr>
        <w:t>《可燃性粉 尘环境用电气设备</w:t>
      </w:r>
      <w:r>
        <w:rPr>
          <w:spacing w:val="-3"/>
          <w:lang w:eastAsia="zh-CN"/>
        </w:rPr>
        <w:t xml:space="preserve"> </w:t>
      </w:r>
      <w:r>
        <w:rPr>
          <w:lang w:eastAsia="zh-CN"/>
        </w:rPr>
        <w:t>第</w:t>
      </w:r>
      <w:r>
        <w:rPr>
          <w:spacing w:val="-54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5</w:t>
      </w:r>
      <w:r>
        <w:rPr>
          <w:rFonts w:ascii="Times New Roman" w:hAnsi="Times New Roman" w:eastAsia="Times New Roman" w:cs="Times New Roman"/>
          <w:spacing w:val="-4"/>
          <w:lang w:eastAsia="zh-CN"/>
        </w:rPr>
        <w:t xml:space="preserve"> </w:t>
      </w:r>
      <w:r>
        <w:rPr>
          <w:lang w:eastAsia="zh-CN"/>
        </w:rPr>
        <w:t>部分：外壳保护型</w:t>
      </w:r>
      <w:r>
        <w:rPr>
          <w:rFonts w:ascii="Times New Roman" w:hAnsi="Times New Roman" w:eastAsia="Times New Roman" w:cs="Times New Roman"/>
          <w:lang w:eastAsia="zh-CN"/>
        </w:rPr>
        <w:t>“tD”</w:t>
      </w:r>
      <w:r>
        <w:rPr>
          <w:lang w:eastAsia="zh-CN"/>
        </w:rPr>
        <w:t>》和</w:t>
      </w:r>
      <w:r>
        <w:rPr>
          <w:spacing w:val="-56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GB/T</w:t>
      </w:r>
      <w:r>
        <w:rPr>
          <w:rFonts w:ascii="Times New Roman" w:hAnsi="Times New Roman" w:eastAsia="Times New Roman" w:cs="Times New Roman"/>
          <w:spacing w:val="28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1.1-2009</w:t>
      </w:r>
      <w:r>
        <w:rPr>
          <w:lang w:eastAsia="zh-CN"/>
        </w:rPr>
        <w:t>《标准化工作导则</w:t>
      </w:r>
      <w:r>
        <w:rPr>
          <w:spacing w:val="100"/>
          <w:lang w:eastAsia="zh-CN"/>
        </w:rPr>
        <w:t xml:space="preserve"> </w:t>
      </w:r>
      <w:r>
        <w:rPr>
          <w:lang w:eastAsia="zh-CN"/>
        </w:rPr>
        <w:t>第</w:t>
      </w:r>
      <w:r>
        <w:rPr>
          <w:spacing w:val="-54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1</w:t>
      </w:r>
      <w:r>
        <w:rPr>
          <w:rFonts w:ascii="Times New Roman" w:hAnsi="Times New Roman" w:eastAsia="Times New Roman" w:cs="Times New Roman"/>
          <w:spacing w:val="-1"/>
          <w:lang w:eastAsia="zh-CN"/>
        </w:rPr>
        <w:t xml:space="preserve"> </w:t>
      </w:r>
      <w:r>
        <w:rPr>
          <w:lang w:eastAsia="zh-CN"/>
        </w:rPr>
        <w:t>部分：标准的 结构和编写规则》等标准编制。</w:t>
      </w:r>
    </w:p>
    <w:p>
      <w:pPr>
        <w:pStyle w:val="3"/>
        <w:spacing w:before="35" w:line="304" w:lineRule="auto"/>
        <w:ind w:left="573" w:right="4773"/>
        <w:rPr>
          <w:rFonts w:ascii="Times New Roman" w:hAnsi="Times New Roman" w:eastAsia="Times New Roman" w:cs="Times New Roman"/>
          <w:lang w:eastAsia="zh-CN"/>
        </w:rPr>
      </w:pPr>
      <w:r>
        <w:rPr>
          <w:lang w:eastAsia="zh-CN"/>
        </w:rPr>
        <w:t>本标准由###有限公司提出</w:t>
      </w:r>
      <w:r>
        <w:rPr>
          <w:rFonts w:ascii="Times New Roman" w:hAnsi="Times New Roman" w:eastAsia="Times New Roman" w:cs="Times New Roman"/>
          <w:lang w:eastAsia="zh-CN"/>
        </w:rPr>
        <w:t xml:space="preserve">. </w:t>
      </w:r>
    </w:p>
    <w:p>
      <w:pPr>
        <w:pStyle w:val="3"/>
        <w:spacing w:before="35" w:line="304" w:lineRule="auto"/>
        <w:ind w:left="573" w:right="4773"/>
        <w:rPr>
          <w:lang w:eastAsia="zh-CN"/>
        </w:rPr>
      </w:pPr>
      <w:r>
        <w:rPr>
          <w:lang w:eastAsia="zh-CN"/>
        </w:rPr>
        <w:t>本标准起草人：</w:t>
      </w:r>
      <w:r>
        <w:rPr>
          <w:rFonts w:hint="eastAsia"/>
          <w:lang w:eastAsia="zh-CN"/>
        </w:rPr>
        <w:t>###</w:t>
      </w:r>
      <w:r>
        <w:rPr>
          <w:lang w:eastAsia="zh-CN"/>
        </w:rPr>
        <w:t xml:space="preserve"> </w:t>
      </w:r>
    </w:p>
    <w:p>
      <w:pPr>
        <w:pStyle w:val="3"/>
        <w:spacing w:before="35" w:line="304" w:lineRule="auto"/>
        <w:ind w:left="573" w:right="4773"/>
        <w:rPr>
          <w:lang w:eastAsia="zh-CN"/>
        </w:rPr>
      </w:pPr>
      <w:r>
        <w:rPr>
          <w:lang w:eastAsia="zh-CN"/>
        </w:rPr>
        <w:t>本标准首次发布日期：</w:t>
      </w:r>
      <w:r>
        <w:rPr>
          <w:rFonts w:ascii="Times New Roman" w:hAnsi="Times New Roman" w:eastAsia="Times New Roman" w:cs="Times New Roman"/>
          <w:lang w:eastAsia="zh-CN"/>
        </w:rPr>
        <w:t>202</w:t>
      </w:r>
      <w:r>
        <w:rPr>
          <w:rFonts w:hint="eastAsia" w:ascii="Times New Roman" w:hAnsi="Times New Roman" w:eastAsia="Times New Roman" w:cs="Times New Roman"/>
          <w:lang w:val="en-US" w:eastAsia="zh-CN"/>
        </w:rPr>
        <w:t>1</w:t>
      </w:r>
      <w:r>
        <w:rPr>
          <w:rFonts w:ascii="Times New Roman" w:hAnsi="Times New Roman" w:eastAsia="Times New Roman" w:cs="Times New Roman"/>
          <w:spacing w:val="-1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-54"/>
          <w:lang w:eastAsia="zh-CN"/>
        </w:rPr>
        <w:t xml:space="preserve"> </w:t>
      </w:r>
      <w:r>
        <w:rPr>
          <w:rFonts w:hint="eastAsia" w:ascii="Times New Roman" w:hAnsi="Times New Roman" w:eastAsia="Times New Roman" w:cs="Times New Roman"/>
          <w:lang w:val="en-US" w:eastAsia="zh-CN"/>
        </w:rPr>
        <w:t>3</w:t>
      </w:r>
      <w:r>
        <w:rPr>
          <w:rFonts w:ascii="Times New Roman" w:hAnsi="Times New Roman" w:eastAsia="Times New Roman" w:cs="Times New Roman"/>
          <w:spacing w:val="-4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-54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14</w:t>
      </w:r>
      <w:r>
        <w:rPr>
          <w:rFonts w:ascii="Times New Roman" w:hAnsi="Times New Roman" w:eastAsia="Times New Roman" w:cs="Times New Roman"/>
          <w:spacing w:val="-1"/>
          <w:lang w:eastAsia="zh-CN"/>
        </w:rPr>
        <w:t xml:space="preserve"> </w:t>
      </w:r>
      <w:r>
        <w:rPr>
          <w:spacing w:val="-3"/>
          <w:lang w:eastAsia="zh-CN"/>
        </w:rPr>
        <w:t>日。</w:t>
      </w:r>
    </w:p>
    <w:p>
      <w:pPr>
        <w:spacing w:line="304" w:lineRule="auto"/>
        <w:rPr>
          <w:lang w:eastAsia="zh-CN"/>
        </w:rPr>
        <w:sectPr>
          <w:footerReference r:id="rId6" w:type="default"/>
          <w:pgSz w:w="11910" w:h="16840"/>
          <w:pgMar w:top="960" w:right="980" w:bottom="1340" w:left="980" w:header="760" w:footer="1140" w:gutter="0"/>
          <w:cols w:space="720" w:num="1"/>
        </w:sectPr>
      </w:pPr>
    </w:p>
    <w:p>
      <w:pPr>
        <w:rPr>
          <w:rFonts w:ascii="宋体" w:hAnsi="宋体" w:eastAsia="宋体" w:cs="宋体"/>
          <w:sz w:val="20"/>
          <w:szCs w:val="20"/>
          <w:lang w:eastAsia="zh-CN"/>
        </w:rPr>
      </w:pPr>
    </w:p>
    <w:p>
      <w:pPr>
        <w:rPr>
          <w:rFonts w:ascii="宋体" w:hAnsi="宋体" w:eastAsia="宋体" w:cs="宋体"/>
          <w:sz w:val="20"/>
          <w:szCs w:val="20"/>
          <w:lang w:eastAsia="zh-CN"/>
        </w:rPr>
      </w:pPr>
    </w:p>
    <w:p>
      <w:pPr>
        <w:pStyle w:val="2"/>
        <w:ind w:left="19"/>
        <w:jc w:val="center"/>
        <w:rPr>
          <w:lang w:eastAsia="zh-CN"/>
        </w:rPr>
      </w:pPr>
      <w:r>
        <w:rPr>
          <w:lang w:eastAsia="zh-CN"/>
        </w:rPr>
        <w:t>除尘器</w:t>
      </w:r>
    </w:p>
    <w:p>
      <w:pPr>
        <w:spacing w:before="12"/>
        <w:rPr>
          <w:rFonts w:ascii="等线" w:hAnsi="等线" w:eastAsia="等线" w:cs="等线"/>
          <w:sz w:val="29"/>
          <w:szCs w:val="29"/>
          <w:lang w:eastAsia="zh-CN"/>
        </w:rPr>
      </w:pPr>
    </w:p>
    <w:p>
      <w:pPr>
        <w:pStyle w:val="3"/>
        <w:tabs>
          <w:tab w:val="left" w:pos="547"/>
        </w:tabs>
        <w:spacing w:before="36"/>
        <w:ind w:left="232" w:right="108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1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适用范围</w:t>
      </w:r>
    </w:p>
    <w:p>
      <w:pPr>
        <w:spacing w:before="9"/>
        <w:rPr>
          <w:rFonts w:ascii="黑体" w:hAnsi="黑体" w:eastAsia="黑体" w:cs="黑体"/>
          <w:sz w:val="26"/>
          <w:szCs w:val="26"/>
          <w:lang w:eastAsia="zh-CN"/>
        </w:rPr>
      </w:pPr>
    </w:p>
    <w:p>
      <w:pPr>
        <w:pStyle w:val="3"/>
        <w:spacing w:line="256" w:lineRule="auto"/>
        <w:ind w:left="232" w:right="108" w:firstLine="420"/>
        <w:rPr>
          <w:lang w:eastAsia="zh-CN"/>
        </w:rPr>
      </w:pPr>
      <w:r>
        <w:rPr>
          <w:lang w:eastAsia="zh-CN"/>
        </w:rPr>
        <w:t>本标准规定了</w:t>
      </w:r>
      <w:r>
        <w:rPr>
          <w:rFonts w:ascii="Times New Roman" w:hAnsi="Times New Roman" w:eastAsia="Times New Roman" w:cs="Times New Roman"/>
          <w:lang w:eastAsia="zh-CN"/>
        </w:rPr>
        <w:t>SW-BZ20PF</w:t>
      </w:r>
      <w:r>
        <w:rPr>
          <w:rFonts w:ascii="Times New Roman" w:hAnsi="Times New Roman" w:eastAsia="Times New Roman" w:cs="Times New Roman"/>
          <w:spacing w:val="30"/>
          <w:lang w:eastAsia="zh-CN"/>
        </w:rPr>
        <w:t xml:space="preserve"> </w:t>
      </w:r>
      <w:r>
        <w:rPr>
          <w:lang w:eastAsia="zh-CN"/>
        </w:rPr>
        <w:t>除尘器的产品分类、技术要求、试验方法、检验规则、标志、 包装、运输贮存。</w:t>
      </w:r>
    </w:p>
    <w:p>
      <w:pPr>
        <w:pStyle w:val="3"/>
        <w:spacing w:before="22" w:line="273" w:lineRule="auto"/>
        <w:ind w:left="653" w:right="108"/>
        <w:rPr>
          <w:lang w:eastAsia="zh-CN"/>
        </w:rPr>
      </w:pPr>
      <w:r>
        <w:rPr>
          <w:lang w:eastAsia="zh-CN"/>
        </w:rPr>
        <w:t xml:space="preserve">本企业标准适用于产品的设计、制造与检验。 </w:t>
      </w:r>
      <w:r>
        <w:rPr>
          <w:spacing w:val="-2"/>
          <w:lang w:eastAsia="zh-CN"/>
        </w:rPr>
        <w:t>适用于具有可燃性粉尘环境</w:t>
      </w:r>
      <w:r>
        <w:rPr>
          <w:rFonts w:ascii="Times New Roman" w:hAnsi="Times New Roman" w:eastAsia="Times New Roman" w:cs="Times New Roman"/>
          <w:spacing w:val="-2"/>
          <w:lang w:eastAsia="zh-CN"/>
        </w:rPr>
        <w:t>21</w:t>
      </w:r>
      <w:r>
        <w:rPr>
          <w:spacing w:val="-2"/>
          <w:lang w:eastAsia="zh-CN"/>
        </w:rPr>
        <w:t>区和</w:t>
      </w:r>
      <w:r>
        <w:rPr>
          <w:rFonts w:ascii="Times New Roman" w:hAnsi="Times New Roman" w:eastAsia="Times New Roman" w:cs="Times New Roman"/>
          <w:spacing w:val="-2"/>
          <w:lang w:eastAsia="zh-CN"/>
        </w:rPr>
        <w:t>22</w:t>
      </w:r>
      <w:r>
        <w:rPr>
          <w:spacing w:val="-2"/>
          <w:lang w:eastAsia="zh-CN"/>
        </w:rPr>
        <w:t>区危险区域，温度组别</w:t>
      </w:r>
      <w:r>
        <w:rPr>
          <w:rFonts w:ascii="Times New Roman" w:hAnsi="Times New Roman" w:eastAsia="Times New Roman" w:cs="Times New Roman"/>
          <w:spacing w:val="-2"/>
          <w:lang w:eastAsia="zh-CN"/>
        </w:rPr>
        <w:t>130℃</w:t>
      </w:r>
      <w:r>
        <w:rPr>
          <w:spacing w:val="-2"/>
          <w:lang w:eastAsia="zh-CN"/>
        </w:rPr>
        <w:t>或以下组别的爆炸性危险场所。</w:t>
      </w:r>
    </w:p>
    <w:p>
      <w:pPr>
        <w:rPr>
          <w:rFonts w:ascii="宋体" w:hAnsi="宋体" w:eastAsia="宋体" w:cs="宋体"/>
          <w:sz w:val="23"/>
          <w:szCs w:val="23"/>
          <w:lang w:eastAsia="zh-CN"/>
        </w:rPr>
      </w:pPr>
    </w:p>
    <w:p>
      <w:pPr>
        <w:pStyle w:val="3"/>
        <w:tabs>
          <w:tab w:val="left" w:pos="547"/>
        </w:tabs>
        <w:ind w:left="232" w:right="108"/>
        <w:rPr>
          <w:rFonts w:ascii="黑体" w:hAnsi="黑体" w:eastAsia="黑体" w:cs="黑体"/>
          <w:lang w:eastAsia="zh-CN"/>
        </w:rPr>
      </w:pPr>
      <w:bookmarkStart w:id="2" w:name="_bookmark2"/>
      <w:bookmarkEnd w:id="2"/>
      <w:r>
        <w:rPr>
          <w:rFonts w:ascii="黑体" w:hAnsi="黑体" w:eastAsia="黑体" w:cs="黑体"/>
          <w:lang w:eastAsia="zh-CN"/>
        </w:rPr>
        <w:t>2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规范性引用文件</w:t>
      </w:r>
    </w:p>
    <w:p>
      <w:pPr>
        <w:spacing w:before="9"/>
        <w:rPr>
          <w:rFonts w:ascii="黑体" w:hAnsi="黑体" w:eastAsia="黑体" w:cs="黑体"/>
          <w:sz w:val="26"/>
          <w:szCs w:val="26"/>
          <w:lang w:eastAsia="zh-CN"/>
        </w:rPr>
      </w:pPr>
    </w:p>
    <w:p>
      <w:pPr>
        <w:pStyle w:val="3"/>
        <w:spacing w:line="273" w:lineRule="auto"/>
        <w:ind w:left="232" w:right="108" w:firstLine="420"/>
        <w:rPr>
          <w:rFonts w:cs="宋体"/>
          <w:lang w:eastAsia="zh-CN"/>
        </w:rPr>
      </w:pPr>
      <w:r>
        <w:rPr>
          <w:lang w:eastAsia="zh-CN"/>
        </w:rPr>
        <w:t>下列文件对于本文件的应用是必不可少的。凡是注日期的引用文件，仅注日期的版本适用于本文件。 凡是不注日期的引用文件，其最新版本（包括所有的修改单）适用于本文件。</w:t>
      </w:r>
      <w:r>
        <w:rPr>
          <w:rFonts w:cs="宋体"/>
          <w:lang w:eastAsia="zh-CN"/>
        </w:rPr>
        <w:t xml:space="preserve"> </w:t>
      </w:r>
    </w:p>
    <w:tbl>
      <w:tblPr>
        <w:tblStyle w:val="9"/>
        <w:tblW w:w="0" w:type="auto"/>
        <w:tblInd w:w="1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5"/>
        <w:gridCol w:w="64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exact"/>
        </w:trPr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before="45"/>
              <w:ind w:left="23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GB/T</w:t>
            </w:r>
            <w:r>
              <w:rPr>
                <w:rFonts w:ascii="Times New Roman"/>
                <w:spacing w:val="1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191-2008</w:t>
            </w:r>
          </w:p>
        </w:tc>
        <w:tc>
          <w:tcPr>
            <w:tcW w:w="64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line="271" w:lineRule="exact"/>
              <w:ind w:left="2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包装储运图示标志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before="30"/>
              <w:ind w:left="23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GB3836.1-2010</w:t>
            </w:r>
          </w:p>
        </w:tc>
        <w:tc>
          <w:tcPr>
            <w:tcW w:w="64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line="272" w:lineRule="exact"/>
              <w:ind w:left="263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爆炸性环境 第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lang w:eastAsia="zh-CN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部分：设备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通用要求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before="30"/>
              <w:ind w:left="23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GB3836.2-2010</w:t>
            </w:r>
          </w:p>
        </w:tc>
        <w:tc>
          <w:tcPr>
            <w:tcW w:w="64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line="272" w:lineRule="exact"/>
              <w:ind w:left="263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爆炸性环境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第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lang w:eastAsia="zh-CN"/>
              </w:rPr>
              <w:t>2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部分：由隔爆外壳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lang w:eastAsia="zh-CN"/>
              </w:rPr>
              <w:t>“d”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保护的设备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before="30"/>
              <w:ind w:left="23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GB</w:t>
            </w:r>
            <w:r>
              <w:rPr>
                <w:rFonts w:ascii="Times New Roman"/>
                <w:spacing w:val="-2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3836.3-2010</w:t>
            </w:r>
          </w:p>
        </w:tc>
        <w:tc>
          <w:tcPr>
            <w:tcW w:w="64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line="272" w:lineRule="exact"/>
              <w:ind w:left="263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爆炸性环境 第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lang w:eastAsia="zh-CN"/>
              </w:rPr>
              <w:t>3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部分：由增安型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lang w:eastAsia="zh-CN"/>
              </w:rPr>
              <w:t>“e”</w:t>
            </w:r>
            <w:r>
              <w:rPr>
                <w:rFonts w:ascii="Times New Roman" w:hAnsi="Times New Roman" w:eastAsia="Times New Roman" w:cs="Times New Roman"/>
                <w:spacing w:val="49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保护的设备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before="30"/>
              <w:ind w:left="23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GB</w:t>
            </w:r>
            <w:r>
              <w:rPr>
                <w:rFonts w:ascii="Times New Roman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12476.1-2013</w:t>
            </w:r>
          </w:p>
        </w:tc>
        <w:tc>
          <w:tcPr>
            <w:tcW w:w="64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line="272" w:lineRule="exact"/>
              <w:ind w:left="263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可燃性粉尘环境用电气设备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第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lang w:eastAsia="zh-CN"/>
              </w:rPr>
              <w:t>1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部分：通用要求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before="30"/>
              <w:ind w:left="23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GB</w:t>
            </w:r>
            <w:r>
              <w:rPr>
                <w:rFonts w:ascii="Times New Roman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12476.5-2013</w:t>
            </w:r>
          </w:p>
        </w:tc>
        <w:tc>
          <w:tcPr>
            <w:tcW w:w="64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line="272" w:lineRule="exact"/>
              <w:ind w:left="263"/>
              <w:rPr>
                <w:rFonts w:ascii="Times New Roman" w:hAnsi="Times New Roman" w:eastAsia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可燃性粉尘环境用电气设备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第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部分：外壳保护型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lang w:eastAsia="zh-CN"/>
              </w:rPr>
              <w:t>“tD”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before="30"/>
              <w:ind w:left="23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GB/T</w:t>
            </w:r>
            <w:r>
              <w:rPr>
                <w:rFonts w:ascii="Times New Roman"/>
                <w:spacing w:val="-2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4208-2017</w:t>
            </w:r>
          </w:p>
        </w:tc>
        <w:tc>
          <w:tcPr>
            <w:tcW w:w="64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line="272" w:lineRule="exact"/>
              <w:ind w:left="263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外壳防护等级（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lang w:eastAsia="zh-CN"/>
              </w:rPr>
              <w:t>IP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代码）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before="30"/>
              <w:ind w:left="23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GB/T</w:t>
            </w:r>
            <w:r>
              <w:rPr>
                <w:rFonts w:ascii="Times New Roman"/>
                <w:spacing w:val="-2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13264-2008</w:t>
            </w:r>
          </w:p>
        </w:tc>
        <w:tc>
          <w:tcPr>
            <w:tcW w:w="64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line="256" w:lineRule="exact"/>
              <w:ind w:left="263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不合格品百分数的小批计数抽样检查程序及抽样表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before="30"/>
              <w:ind w:left="23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GB/T</w:t>
            </w:r>
            <w:r>
              <w:rPr>
                <w:rFonts w:ascii="Times New Roman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13384-2008</w:t>
            </w:r>
          </w:p>
        </w:tc>
        <w:tc>
          <w:tcPr>
            <w:tcW w:w="64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line="256" w:lineRule="exact"/>
              <w:ind w:left="263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机电产品包装通用技术条件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before="30"/>
              <w:ind w:left="23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GB/T</w:t>
            </w:r>
            <w:r>
              <w:rPr>
                <w:rFonts w:ascii="Times New Roman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25480-2010</w:t>
            </w:r>
          </w:p>
        </w:tc>
        <w:tc>
          <w:tcPr>
            <w:tcW w:w="64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line="256" w:lineRule="exact"/>
              <w:ind w:left="263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仪器仪表运输、运输贮存基本环境条件及试验方法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before="30"/>
              <w:ind w:left="23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GB/T</w:t>
            </w:r>
            <w:r>
              <w:rPr>
                <w:rFonts w:ascii="Times New Roman"/>
                <w:spacing w:val="-1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2423.5-1995</w:t>
            </w:r>
          </w:p>
        </w:tc>
        <w:tc>
          <w:tcPr>
            <w:tcW w:w="64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line="272" w:lineRule="exact"/>
              <w:ind w:left="263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电工电子产品环境试验 第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lang w:eastAsia="zh-CN"/>
              </w:rPr>
              <w:t>2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部分：试验方法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试验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lang w:eastAsia="zh-CN"/>
              </w:rPr>
              <w:t>Ea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和导则：冲击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before="30"/>
              <w:ind w:left="23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GB/T</w:t>
            </w:r>
            <w:r>
              <w:rPr>
                <w:rFonts w:ascii="Times New Roman"/>
                <w:spacing w:val="-2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2423.1-2008</w:t>
            </w:r>
          </w:p>
        </w:tc>
        <w:tc>
          <w:tcPr>
            <w:tcW w:w="64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line="272" w:lineRule="exact"/>
              <w:ind w:left="263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电工电子产品环境试验 第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lang w:eastAsia="zh-CN"/>
              </w:rPr>
              <w:t>2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部分：试验方法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试验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lang w:eastAsia="zh-CN"/>
              </w:rPr>
              <w:t>A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：低温</w:t>
            </w:r>
          </w:p>
        </w:tc>
      </w:tr>
      <w:tr>
        <w:trPr>
          <w:trHeight w:val="327" w:hRule="exact"/>
        </w:trPr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before="30"/>
              <w:ind w:left="23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GB/T</w:t>
            </w:r>
            <w:r>
              <w:rPr>
                <w:rFonts w:ascii="Times New Roman"/>
                <w:spacing w:val="-2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2423.2-2008</w:t>
            </w:r>
          </w:p>
        </w:tc>
        <w:tc>
          <w:tcPr>
            <w:tcW w:w="64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1"/>
              <w:spacing w:line="272" w:lineRule="exact"/>
              <w:ind w:left="263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电工电子产品环境试验 第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lang w:eastAsia="zh-CN"/>
              </w:rPr>
              <w:t>2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部分：试验方法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试验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lang w:eastAsia="zh-CN"/>
              </w:rPr>
              <w:t>B</w:t>
            </w:r>
            <w:r>
              <w:rPr>
                <w:rFonts w:ascii="宋体" w:hAnsi="宋体" w:eastAsia="宋体" w:cs="宋体"/>
                <w:sz w:val="21"/>
                <w:szCs w:val="21"/>
                <w:lang w:eastAsia="zh-CN"/>
              </w:rPr>
              <w:t>：高温</w:t>
            </w:r>
          </w:p>
        </w:tc>
      </w:tr>
    </w:tbl>
    <w:p>
      <w:pPr>
        <w:spacing w:before="4"/>
        <w:rPr>
          <w:rFonts w:ascii="宋体" w:hAnsi="宋体" w:eastAsia="宋体" w:cs="宋体"/>
          <w:sz w:val="19"/>
          <w:szCs w:val="19"/>
          <w:lang w:eastAsia="zh-CN"/>
        </w:rPr>
      </w:pPr>
    </w:p>
    <w:p>
      <w:pPr>
        <w:pStyle w:val="3"/>
        <w:tabs>
          <w:tab w:val="left" w:pos="547"/>
        </w:tabs>
        <w:spacing w:before="36"/>
        <w:ind w:left="232" w:right="108"/>
        <w:rPr>
          <w:rFonts w:ascii="黑体" w:hAnsi="黑体" w:eastAsia="黑体" w:cs="黑体"/>
          <w:lang w:eastAsia="zh-CN"/>
        </w:rPr>
      </w:pPr>
      <w:bookmarkStart w:id="3" w:name="_bookmark3"/>
      <w:bookmarkEnd w:id="3"/>
      <w:r>
        <w:rPr>
          <w:rFonts w:ascii="黑体" w:hAnsi="黑体" w:eastAsia="黑体" w:cs="黑体"/>
          <w:lang w:eastAsia="zh-CN"/>
        </w:rPr>
        <w:t>3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产品分类</w:t>
      </w:r>
    </w:p>
    <w:p>
      <w:pPr>
        <w:spacing w:before="9"/>
        <w:rPr>
          <w:rFonts w:ascii="黑体" w:hAnsi="黑体" w:eastAsia="黑体" w:cs="黑体"/>
          <w:sz w:val="26"/>
          <w:szCs w:val="26"/>
          <w:lang w:eastAsia="zh-CN"/>
        </w:rPr>
      </w:pPr>
    </w:p>
    <w:p>
      <w:pPr>
        <w:pStyle w:val="3"/>
        <w:tabs>
          <w:tab w:val="left" w:pos="758"/>
        </w:tabs>
        <w:ind w:left="232" w:right="108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3.1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按结构及使用环境分类</w:t>
      </w:r>
    </w:p>
    <w:p>
      <w:pPr>
        <w:spacing w:before="11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ind w:left="653" w:right="108"/>
        <w:rPr>
          <w:rFonts w:cs="宋体"/>
          <w:lang w:eastAsia="zh-CN"/>
        </w:rPr>
      </w:pPr>
      <w:r>
        <w:rPr>
          <w:rFonts w:cs="宋体"/>
          <w:lang w:eastAsia="zh-CN"/>
        </w:rPr>
        <w:t>a)</w:t>
      </w:r>
      <w:r>
        <w:rPr>
          <w:rFonts w:cs="宋体"/>
          <w:spacing w:val="41"/>
          <w:lang w:eastAsia="zh-CN"/>
        </w:rPr>
        <w:t xml:space="preserve"> </w:t>
      </w:r>
      <w:r>
        <w:rPr>
          <w:lang w:eastAsia="zh-CN"/>
        </w:rPr>
        <w:t>一般型：在通常环境中使用；</w:t>
      </w:r>
      <w:r>
        <w:rPr>
          <w:rFonts w:cs="宋体"/>
          <w:lang w:eastAsia="zh-CN"/>
        </w:rPr>
        <w:t xml:space="preserve"> </w:t>
      </w:r>
    </w:p>
    <w:p>
      <w:pPr>
        <w:pStyle w:val="3"/>
        <w:spacing w:before="37"/>
        <w:ind w:left="232" w:right="108" w:firstLine="420"/>
        <w:rPr>
          <w:rFonts w:cs="宋体"/>
          <w:lang w:eastAsia="zh-CN"/>
        </w:rPr>
      </w:pPr>
      <w:r>
        <w:rPr>
          <w:rFonts w:cs="宋体"/>
          <w:lang w:eastAsia="zh-CN"/>
        </w:rPr>
        <w:t>b)</w:t>
      </w:r>
      <w:r>
        <w:rPr>
          <w:rFonts w:cs="宋体"/>
          <w:spacing w:val="40"/>
          <w:lang w:eastAsia="zh-CN"/>
        </w:rPr>
        <w:t xml:space="preserve"> </w:t>
      </w:r>
      <w:r>
        <w:rPr>
          <w:lang w:eastAsia="zh-CN"/>
        </w:rPr>
        <w:t>防爆型：在有可燃性粉尘环境下使用。</w:t>
      </w:r>
      <w:r>
        <w:rPr>
          <w:rFonts w:cs="宋体"/>
          <w:lang w:eastAsia="zh-CN"/>
        </w:rPr>
        <w:t xml:space="preserve"> </w:t>
      </w:r>
    </w:p>
    <w:p>
      <w:pPr>
        <w:rPr>
          <w:rFonts w:ascii="宋体" w:hAnsi="宋体" w:eastAsia="宋体" w:cs="宋体"/>
          <w:sz w:val="20"/>
          <w:szCs w:val="20"/>
          <w:lang w:eastAsia="zh-CN"/>
        </w:rPr>
      </w:pPr>
    </w:p>
    <w:p>
      <w:pPr>
        <w:rPr>
          <w:rFonts w:ascii="宋体" w:hAnsi="宋体" w:eastAsia="宋体" w:cs="宋体"/>
          <w:sz w:val="20"/>
          <w:szCs w:val="20"/>
          <w:lang w:eastAsia="zh-CN"/>
        </w:rPr>
      </w:pPr>
    </w:p>
    <w:p>
      <w:pPr>
        <w:pStyle w:val="3"/>
        <w:tabs>
          <w:tab w:val="left" w:pos="547"/>
        </w:tabs>
        <w:spacing w:before="137"/>
        <w:ind w:left="232" w:right="108"/>
        <w:rPr>
          <w:rFonts w:ascii="黑体" w:hAnsi="黑体" w:eastAsia="黑体" w:cs="黑体"/>
          <w:lang w:eastAsia="zh-CN"/>
        </w:rPr>
      </w:pPr>
      <w:bookmarkStart w:id="4" w:name="_bookmark4"/>
      <w:bookmarkEnd w:id="4"/>
      <w:r>
        <w:rPr>
          <w:rFonts w:ascii="黑体" w:hAnsi="黑体" w:eastAsia="黑体" w:cs="黑体"/>
          <w:lang w:eastAsia="zh-CN"/>
        </w:rPr>
        <w:t>4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基本参数</w:t>
      </w:r>
    </w:p>
    <w:p>
      <w:pPr>
        <w:spacing w:before="9"/>
        <w:rPr>
          <w:rFonts w:ascii="黑体" w:hAnsi="黑体" w:eastAsia="黑体" w:cs="黑体"/>
          <w:sz w:val="26"/>
          <w:szCs w:val="26"/>
          <w:lang w:eastAsia="zh-CN"/>
        </w:rPr>
      </w:pPr>
    </w:p>
    <w:p>
      <w:pPr>
        <w:pStyle w:val="3"/>
        <w:tabs>
          <w:tab w:val="left" w:pos="758"/>
        </w:tabs>
        <w:ind w:left="232" w:right="108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4.1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技术参数</w:t>
      </w:r>
    </w:p>
    <w:p>
      <w:pPr>
        <w:rPr>
          <w:rFonts w:ascii="黑体" w:hAnsi="黑体" w:eastAsia="黑体" w:cs="黑体"/>
          <w:sz w:val="20"/>
          <w:szCs w:val="20"/>
        </w:rPr>
      </w:pPr>
    </w:p>
    <w:p>
      <w:pPr>
        <w:rPr>
          <w:rFonts w:ascii="黑体" w:hAnsi="黑体" w:eastAsia="黑体" w:cs="黑体"/>
          <w:sz w:val="20"/>
          <w:szCs w:val="20"/>
        </w:rPr>
      </w:pPr>
    </w:p>
    <w:p>
      <w:pPr>
        <w:spacing w:before="9"/>
        <w:rPr>
          <w:rFonts w:ascii="黑体" w:hAnsi="黑体" w:eastAsia="黑体" w:cs="黑体"/>
          <w:sz w:val="19"/>
          <w:szCs w:val="19"/>
        </w:rPr>
      </w:pPr>
    </w:p>
    <w:p>
      <w:pPr>
        <w:pStyle w:val="3"/>
        <w:spacing w:before="36"/>
        <w:ind w:left="123"/>
        <w:jc w:val="center"/>
        <w:rPr>
          <w:rFonts w:cs="宋体"/>
        </w:rPr>
      </w:pPr>
      <w:r>
        <w:t>表</w:t>
      </w:r>
      <w:r>
        <w:rPr>
          <w:rFonts w:cs="宋体"/>
        </w:rPr>
        <w:t>1</w:t>
      </w:r>
      <w:r>
        <w:rPr>
          <w:rFonts w:cs="宋体"/>
          <w:spacing w:val="10"/>
        </w:rPr>
        <w:t xml:space="preserve"> </w:t>
      </w:r>
      <w:r>
        <w:rPr>
          <w:spacing w:val="-3"/>
        </w:rPr>
        <w:t>基本参数</w:t>
      </w:r>
      <w:r>
        <w:rPr>
          <w:rFonts w:cs="宋体"/>
        </w:rPr>
        <w:t xml:space="preserve"> </w:t>
      </w:r>
    </w:p>
    <w:p>
      <w:pPr>
        <w:pStyle w:val="3"/>
        <w:spacing w:before="37"/>
        <w:ind w:left="125"/>
        <w:jc w:val="center"/>
        <w:rPr>
          <w:rFonts w:cs="宋体"/>
        </w:rPr>
      </w:pPr>
      <w:r>
        <w:t xml:space="preserve"> </w:t>
      </w:r>
    </w:p>
    <w:p>
      <w:pPr>
        <w:jc w:val="center"/>
        <w:rPr>
          <w:rFonts w:ascii="宋体" w:hAnsi="宋体" w:eastAsia="宋体" w:cs="宋体"/>
        </w:rPr>
        <w:sectPr>
          <w:footerReference r:id="rId7" w:type="default"/>
          <w:pgSz w:w="11910" w:h="16840"/>
          <w:pgMar w:top="960" w:right="920" w:bottom="1340" w:left="900" w:header="760" w:footer="1140" w:gutter="0"/>
          <w:pgNumType w:start="1"/>
          <w:cols w:space="720" w:num="1"/>
        </w:sectPr>
      </w:pPr>
    </w:p>
    <w:tbl>
      <w:tblPr>
        <w:tblStyle w:val="9"/>
        <w:tblW w:w="0" w:type="auto"/>
        <w:tblInd w:w="13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2"/>
        <w:gridCol w:w="80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</w:trPr>
        <w:tc>
          <w:tcPr>
            <w:tcW w:w="9583" w:type="dxa"/>
            <w:gridSpan w:val="2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b/>
                <w:bCs/>
                <w:sz w:val="21"/>
                <w:szCs w:val="21"/>
              </w:rPr>
              <w:t>基本参数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设备电压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/>
                <w:sz w:val="21"/>
              </w:rPr>
              <w:t>AC220/380V</w:t>
            </w:r>
            <w:r>
              <w:rPr>
                <w:rFonts w:ascii="等线"/>
                <w:spacing w:val="-3"/>
                <w:sz w:val="21"/>
              </w:rPr>
              <w:t xml:space="preserve"> </w:t>
            </w:r>
            <w:r>
              <w:rPr>
                <w:rFonts w:ascii="等线"/>
                <w:sz w:val="21"/>
              </w:rPr>
              <w:t>50HZ</w:t>
            </w:r>
          </w:p>
        </w:tc>
      </w:tr>
      <w:tr>
        <w:trPr>
          <w:trHeight w:val="348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设备功率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/>
                <w:sz w:val="21"/>
              </w:rPr>
              <w:t>3KW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70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处理风量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70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/>
                <w:sz w:val="21"/>
              </w:rPr>
              <w:t>5000m³/h</w:t>
            </w:r>
          </w:p>
        </w:tc>
      </w:tr>
      <w:tr>
        <w:trPr>
          <w:trHeight w:val="350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设备全压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/>
                <w:sz w:val="21"/>
              </w:rPr>
              <w:t>600Pa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除尘效率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/>
                <w:sz w:val="21"/>
              </w:rPr>
              <w:t>98%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设备尺寸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/>
                <w:sz w:val="21"/>
              </w:rPr>
              <w:t>2000mm*1325mm*2420mm</w:t>
            </w:r>
          </w:p>
        </w:tc>
      </w:tr>
      <w:tr>
        <w:trPr>
          <w:trHeight w:val="350" w:hRule="exact"/>
        </w:trPr>
        <w:tc>
          <w:tcPr>
            <w:tcW w:w="95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b/>
                <w:bCs/>
                <w:sz w:val="21"/>
                <w:szCs w:val="21"/>
              </w:rPr>
              <w:t>防爆配电装置</w:t>
            </w:r>
          </w:p>
        </w:tc>
      </w:tr>
      <w:tr>
        <w:trPr>
          <w:trHeight w:val="348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产品型号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/>
                <w:sz w:val="21"/>
              </w:rPr>
              <w:t>BXM(D)53-2K</w:t>
            </w:r>
          </w:p>
        </w:tc>
      </w:tr>
      <w:tr>
        <w:trPr>
          <w:trHeight w:val="350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70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电压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70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/>
                <w:sz w:val="21"/>
              </w:rPr>
              <w:t>380VAC/220VDC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制造商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  <w:lang w:eastAsia="zh-CN"/>
              </w:rPr>
            </w:pPr>
            <w:r>
              <w:rPr>
                <w:rFonts w:ascii="等线" w:hAnsi="等线" w:eastAsia="等线" w:cs="等线"/>
                <w:sz w:val="21"/>
                <w:szCs w:val="21"/>
                <w:lang w:eastAsia="zh-CN"/>
              </w:rPr>
              <w:t>浙江国忠防爆电气有限公司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防爆标志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Ex d e IIC T4 Gb/Ex tD A21 IP65</w:t>
            </w:r>
            <w:r>
              <w:rPr>
                <w:rFonts w:ascii="等线" w:hAnsi="等线" w:eastAsia="等线" w:cs="等线"/>
                <w:spacing w:val="-12"/>
                <w:sz w:val="21"/>
                <w:szCs w:val="21"/>
              </w:rPr>
              <w:t xml:space="preserve"> </w:t>
            </w:r>
            <w:r>
              <w:rPr>
                <w:rFonts w:ascii="等线" w:hAnsi="等线" w:eastAsia="等线" w:cs="等线"/>
                <w:sz w:val="21"/>
                <w:szCs w:val="21"/>
              </w:rPr>
              <w:t>T80℃</w:t>
            </w:r>
          </w:p>
        </w:tc>
      </w:tr>
      <w:tr>
        <w:trPr>
          <w:trHeight w:val="350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防爆合格证号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/>
                <w:sz w:val="21"/>
              </w:rPr>
              <w:t>CE18.1241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95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  <w:lang w:eastAsia="zh-CN"/>
              </w:rPr>
            </w:pPr>
            <w:r>
              <w:rPr>
                <w:rFonts w:ascii="等线" w:hAnsi="等线" w:eastAsia="等线" w:cs="等线"/>
                <w:b/>
                <w:bCs/>
                <w:sz w:val="21"/>
                <w:szCs w:val="21"/>
                <w:lang w:eastAsia="zh-CN"/>
              </w:rPr>
              <w:t>粉尘防爆型三相异步电动机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产品型号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/>
                <w:sz w:val="21"/>
              </w:rPr>
              <w:t>YFB3-100L1-4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70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电压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70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/>
                <w:sz w:val="21"/>
              </w:rPr>
              <w:t>380VAC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制造商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  <w:lang w:eastAsia="zh-CN"/>
              </w:rPr>
            </w:pPr>
            <w:r>
              <w:rPr>
                <w:rFonts w:ascii="等线" w:hAnsi="等线" w:eastAsia="等线" w:cs="等线"/>
                <w:sz w:val="21"/>
                <w:szCs w:val="21"/>
                <w:lang w:eastAsia="zh-CN"/>
              </w:rPr>
              <w:t>江苏利多电机有限公司</w:t>
            </w:r>
          </w:p>
        </w:tc>
      </w:tr>
      <w:tr>
        <w:trPr>
          <w:trHeight w:val="350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防爆标志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Ex tD A21 IP65</w:t>
            </w:r>
            <w:r>
              <w:rPr>
                <w:rFonts w:ascii="等线" w:hAnsi="等线" w:eastAsia="等线" w:cs="等线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等线" w:hAnsi="等线" w:eastAsia="等线" w:cs="等线"/>
                <w:sz w:val="21"/>
                <w:szCs w:val="21"/>
              </w:rPr>
              <w:t>T130℃</w:t>
            </w:r>
          </w:p>
        </w:tc>
      </w:tr>
      <w:tr>
        <w:trPr>
          <w:trHeight w:val="350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防爆合格证号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/>
                <w:sz w:val="21"/>
              </w:rPr>
              <w:t>SHExC18.1242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95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b/>
                <w:bCs/>
                <w:sz w:val="21"/>
                <w:szCs w:val="21"/>
              </w:rPr>
              <w:t>防爆 LED</w:t>
            </w:r>
            <w:r>
              <w:rPr>
                <w:rFonts w:ascii="等线" w:hAnsi="等线" w:eastAsia="等线" w:cs="等线"/>
                <w:b/>
                <w:bCs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等线" w:hAnsi="等线" w:eastAsia="等线" w:cs="等线"/>
                <w:b/>
                <w:bCs/>
                <w:sz w:val="21"/>
                <w:szCs w:val="21"/>
              </w:rPr>
              <w:t>荧光灯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8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产品型号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8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/>
                <w:sz w:val="21"/>
              </w:rPr>
              <w:t>BPY(BAY)51</w:t>
            </w:r>
          </w:p>
        </w:tc>
      </w:tr>
      <w:tr>
        <w:trPr>
          <w:trHeight w:val="350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70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电压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70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/>
                <w:sz w:val="21"/>
              </w:rPr>
              <w:t>220VAC</w:t>
            </w:r>
          </w:p>
        </w:tc>
      </w:tr>
      <w:tr>
        <w:trPr>
          <w:trHeight w:val="350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制造商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  <w:lang w:eastAsia="zh-CN"/>
              </w:rPr>
            </w:pPr>
            <w:r>
              <w:rPr>
                <w:rFonts w:ascii="等线" w:hAnsi="等线" w:eastAsia="等线" w:cs="等线"/>
                <w:sz w:val="21"/>
                <w:szCs w:val="21"/>
                <w:lang w:eastAsia="zh-CN"/>
              </w:rPr>
              <w:t>浙江创新防爆设备有限公司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防爆标志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Ex d IIB T6 Gb/Ex tD A21 IP65</w:t>
            </w:r>
            <w:r>
              <w:rPr>
                <w:rFonts w:ascii="等线" w:hAnsi="等线" w:eastAsia="等线" w:cs="等线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等线" w:hAnsi="等线" w:eastAsia="等线" w:cs="等线"/>
                <w:sz w:val="21"/>
                <w:szCs w:val="21"/>
              </w:rPr>
              <w:t>T80℃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防爆合格证号</w:t>
            </w:r>
          </w:p>
        </w:tc>
        <w:tc>
          <w:tcPr>
            <w:tcW w:w="8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7" w:lineRule="exact"/>
              <w:ind w:left="103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ascii="等线"/>
                <w:sz w:val="21"/>
              </w:rPr>
              <w:t>CLEx18.1533X</w:t>
            </w:r>
          </w:p>
        </w:tc>
      </w:tr>
    </w:tbl>
    <w:p>
      <w:pPr>
        <w:spacing w:before="12"/>
        <w:rPr>
          <w:rFonts w:ascii="宋体" w:hAnsi="宋体" w:eastAsia="宋体" w:cs="宋体"/>
          <w:sz w:val="9"/>
          <w:szCs w:val="9"/>
        </w:rPr>
      </w:pPr>
    </w:p>
    <w:p>
      <w:pPr>
        <w:pStyle w:val="3"/>
        <w:tabs>
          <w:tab w:val="left" w:pos="638"/>
        </w:tabs>
        <w:spacing w:before="36"/>
        <w:ind w:left="533" w:right="4833" w:hanging="421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4.2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正常工作条件</w:t>
      </w:r>
    </w:p>
    <w:p>
      <w:pPr>
        <w:spacing w:before="10"/>
        <w:rPr>
          <w:rFonts w:ascii="黑体" w:hAnsi="黑体" w:eastAsia="黑体" w:cs="黑体"/>
          <w:sz w:val="14"/>
          <w:szCs w:val="14"/>
        </w:rPr>
      </w:pPr>
    </w:p>
    <w:p>
      <w:pPr>
        <w:pStyle w:val="3"/>
        <w:spacing w:line="273" w:lineRule="auto"/>
        <w:ind w:left="533" w:right="4833"/>
        <w:rPr>
          <w:rFonts w:cs="宋体"/>
          <w:lang w:eastAsia="zh-CN"/>
        </w:rPr>
      </w:pPr>
      <w:r>
        <w:rPr>
          <w:lang w:eastAsia="zh-CN"/>
        </w:rPr>
        <w:t>除尘器应能在下列条件下正常工作：</w:t>
      </w:r>
      <w:r>
        <w:rPr>
          <w:rFonts w:cs="宋体"/>
          <w:lang w:eastAsia="zh-CN"/>
        </w:rPr>
        <w:t xml:space="preserve"> a) </w:t>
      </w:r>
      <w:r>
        <w:rPr>
          <w:lang w:eastAsia="zh-CN"/>
        </w:rPr>
        <w:t xml:space="preserve">使用地点的海拔不超过 </w:t>
      </w:r>
      <w:r>
        <w:rPr>
          <w:rFonts w:cs="宋体"/>
          <w:lang w:eastAsia="zh-CN"/>
        </w:rPr>
        <w:t>2000m</w:t>
      </w:r>
      <w:r>
        <w:rPr>
          <w:rFonts w:cs="宋体"/>
          <w:spacing w:val="-11"/>
          <w:lang w:eastAsia="zh-CN"/>
        </w:rPr>
        <w:t xml:space="preserve"> </w:t>
      </w:r>
      <w:r>
        <w:rPr>
          <w:spacing w:val="-3"/>
          <w:lang w:eastAsia="zh-CN"/>
        </w:rPr>
        <w:t>；</w:t>
      </w:r>
      <w:r>
        <w:rPr>
          <w:rFonts w:cs="宋体"/>
          <w:lang w:eastAsia="zh-CN"/>
        </w:rPr>
        <w:t xml:space="preserve"> </w:t>
      </w:r>
    </w:p>
    <w:p>
      <w:pPr>
        <w:pStyle w:val="3"/>
        <w:spacing w:before="7"/>
        <w:ind w:left="533"/>
        <w:rPr>
          <w:lang w:eastAsia="zh-CN"/>
        </w:rPr>
      </w:pPr>
      <w:r>
        <w:rPr>
          <w:rFonts w:ascii="Times New Roman" w:hAnsi="Times New Roman" w:eastAsia="Times New Roman" w:cs="Times New Roman"/>
          <w:lang w:eastAsia="zh-CN"/>
        </w:rPr>
        <w:t xml:space="preserve">b)  </w:t>
      </w:r>
      <w:r>
        <w:rPr>
          <w:rFonts w:ascii="Times New Roman" w:hAnsi="Times New Roman" w:eastAsia="Times New Roman" w:cs="Times New Roman"/>
          <w:spacing w:val="23"/>
          <w:lang w:eastAsia="zh-CN"/>
        </w:rPr>
        <w:t xml:space="preserve"> </w:t>
      </w:r>
      <w:r>
        <w:rPr>
          <w:lang w:eastAsia="zh-CN"/>
        </w:rPr>
        <w:t>周围环境温度</w:t>
      </w:r>
      <w:r>
        <w:rPr>
          <w:rFonts w:ascii="Times New Roman" w:hAnsi="Times New Roman" w:eastAsia="Times New Roman" w:cs="Times New Roman"/>
          <w:lang w:eastAsia="zh-CN"/>
        </w:rPr>
        <w:t>-20℃</w:t>
      </w:r>
      <w:r>
        <w:rPr>
          <w:lang w:eastAsia="zh-CN"/>
        </w:rPr>
        <w:t>～</w:t>
      </w:r>
      <w:r>
        <w:rPr>
          <w:rFonts w:ascii="Times New Roman" w:hAnsi="Times New Roman" w:eastAsia="Times New Roman" w:cs="Times New Roman"/>
          <w:lang w:eastAsia="zh-CN"/>
        </w:rPr>
        <w:t>40℃</w:t>
      </w:r>
      <w:r>
        <w:rPr>
          <w:lang w:eastAsia="zh-CN"/>
        </w:rPr>
        <w:t>，湿度：</w:t>
      </w:r>
      <w:r>
        <w:rPr>
          <w:rFonts w:ascii="Times New Roman" w:hAnsi="Times New Roman" w:eastAsia="Times New Roman" w:cs="Times New Roman"/>
          <w:lang w:eastAsia="zh-CN"/>
        </w:rPr>
        <w:t>≤98%RH</w:t>
      </w:r>
      <w:r>
        <w:rPr>
          <w:lang w:eastAsia="zh-CN"/>
        </w:rPr>
        <w:t>（无冷凝）；</w:t>
      </w:r>
    </w:p>
    <w:p>
      <w:pPr>
        <w:pStyle w:val="3"/>
        <w:spacing w:before="22"/>
        <w:ind w:left="533" w:right="4833"/>
        <w:rPr>
          <w:lang w:eastAsia="zh-CN"/>
        </w:rPr>
      </w:pPr>
      <w:r>
        <w:rPr>
          <w:rFonts w:ascii="Times New Roman" w:hAnsi="Times New Roman" w:eastAsia="Times New Roman" w:cs="Times New Roman"/>
          <w:lang w:eastAsia="zh-CN"/>
        </w:rPr>
        <w:t xml:space="preserve">c)    </w:t>
      </w:r>
      <w:r>
        <w:rPr>
          <w:lang w:eastAsia="zh-CN"/>
        </w:rPr>
        <w:t>大气压力：</w:t>
      </w:r>
      <w:r>
        <w:rPr>
          <w:rFonts w:ascii="Times New Roman" w:hAnsi="Times New Roman" w:eastAsia="Times New Roman" w:cs="Times New Roman"/>
          <w:lang w:eastAsia="zh-CN"/>
        </w:rPr>
        <w:t>86 kPa</w:t>
      </w:r>
      <w:r>
        <w:rPr>
          <w:lang w:eastAsia="zh-CN"/>
        </w:rPr>
        <w:t>～</w:t>
      </w:r>
      <w:r>
        <w:rPr>
          <w:rFonts w:ascii="Times New Roman" w:hAnsi="Times New Roman" w:eastAsia="Times New Roman" w:cs="Times New Roman"/>
          <w:lang w:eastAsia="zh-CN"/>
        </w:rPr>
        <w:t>106</w:t>
      </w:r>
      <w:r>
        <w:rPr>
          <w:rFonts w:ascii="Times New Roman" w:hAnsi="Times New Roman" w:eastAsia="Times New Roman" w:cs="Times New Roman"/>
          <w:spacing w:val="-18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kPa</w:t>
      </w:r>
      <w:r>
        <w:rPr>
          <w:lang w:eastAsia="zh-CN"/>
        </w:rPr>
        <w:t>；</w:t>
      </w:r>
    </w:p>
    <w:p>
      <w:pPr>
        <w:pStyle w:val="3"/>
        <w:spacing w:before="21"/>
        <w:ind w:left="533" w:right="4833"/>
        <w:rPr>
          <w:rFonts w:cs="宋体"/>
          <w:lang w:eastAsia="zh-CN"/>
        </w:rPr>
      </w:pPr>
      <w:r>
        <w:rPr>
          <w:rFonts w:cs="宋体"/>
          <w:lang w:eastAsia="zh-CN"/>
        </w:rPr>
        <w:t>d)</w:t>
      </w:r>
      <w:r>
        <w:rPr>
          <w:rFonts w:cs="宋体"/>
          <w:spacing w:val="42"/>
          <w:lang w:eastAsia="zh-CN"/>
        </w:rPr>
        <w:t xml:space="preserve"> </w:t>
      </w:r>
      <w:r>
        <w:rPr>
          <w:lang w:eastAsia="zh-CN"/>
        </w:rPr>
        <w:t>在无剧烈振动、冲击及摇动的地方；</w:t>
      </w:r>
      <w:r>
        <w:rPr>
          <w:rFonts w:cs="宋体"/>
          <w:lang w:eastAsia="zh-CN"/>
        </w:rPr>
        <w:t xml:space="preserve"> </w:t>
      </w:r>
    </w:p>
    <w:p>
      <w:pPr>
        <w:pStyle w:val="3"/>
        <w:spacing w:before="37"/>
        <w:ind w:left="533" w:right="4833"/>
        <w:rPr>
          <w:lang w:eastAsia="zh-CN"/>
        </w:rPr>
      </w:pPr>
      <w:r>
        <w:rPr>
          <w:rFonts w:ascii="Times New Roman" w:hAnsi="Times New Roman" w:eastAsia="Times New Roman" w:cs="Times New Roman"/>
          <w:lang w:eastAsia="zh-CN"/>
        </w:rPr>
        <w:t xml:space="preserve">e)  </w:t>
      </w:r>
      <w:r>
        <w:rPr>
          <w:rFonts w:ascii="Times New Roman" w:hAnsi="Times New Roman" w:eastAsia="Times New Roman" w:cs="Times New Roman"/>
          <w:spacing w:val="37"/>
          <w:lang w:eastAsia="zh-CN"/>
        </w:rPr>
        <w:t xml:space="preserve"> </w:t>
      </w:r>
      <w:r>
        <w:rPr>
          <w:lang w:eastAsia="zh-CN"/>
        </w:rPr>
        <w:t>在可燃性的粉尘（</w:t>
      </w:r>
      <w:r>
        <w:rPr>
          <w:rFonts w:cs="宋体"/>
          <w:lang w:eastAsia="zh-CN"/>
        </w:rPr>
        <w:t>21</w:t>
      </w:r>
      <w:r>
        <w:rPr>
          <w:rFonts w:cs="宋体"/>
          <w:spacing w:val="-54"/>
          <w:lang w:eastAsia="zh-CN"/>
        </w:rPr>
        <w:t xml:space="preserve"> </w:t>
      </w:r>
      <w:r>
        <w:rPr>
          <w:lang w:eastAsia="zh-CN"/>
        </w:rPr>
        <w:t>区和</w:t>
      </w:r>
      <w:r>
        <w:rPr>
          <w:spacing w:val="-55"/>
          <w:lang w:eastAsia="zh-CN"/>
        </w:rPr>
        <w:t xml:space="preserve"> </w:t>
      </w:r>
      <w:r>
        <w:rPr>
          <w:rFonts w:cs="宋体"/>
          <w:lang w:eastAsia="zh-CN"/>
        </w:rPr>
        <w:t>22</w:t>
      </w:r>
      <w:r>
        <w:rPr>
          <w:rFonts w:cs="宋体"/>
          <w:spacing w:val="-54"/>
          <w:lang w:eastAsia="zh-CN"/>
        </w:rPr>
        <w:t xml:space="preserve"> </w:t>
      </w:r>
      <w:r>
        <w:rPr>
          <w:lang w:eastAsia="zh-CN"/>
        </w:rPr>
        <w:t>区）环境。</w:t>
      </w:r>
    </w:p>
    <w:p>
      <w:pPr>
        <w:spacing w:before="6"/>
        <w:rPr>
          <w:rFonts w:ascii="宋体" w:hAnsi="宋体" w:eastAsia="宋体" w:cs="宋体"/>
          <w:sz w:val="25"/>
          <w:szCs w:val="25"/>
          <w:lang w:eastAsia="zh-CN"/>
        </w:rPr>
      </w:pPr>
    </w:p>
    <w:p>
      <w:pPr>
        <w:pStyle w:val="3"/>
        <w:tabs>
          <w:tab w:val="left" w:pos="427"/>
        </w:tabs>
        <w:ind w:left="112" w:right="4833"/>
        <w:rPr>
          <w:rFonts w:ascii="黑体" w:hAnsi="黑体" w:eastAsia="黑体" w:cs="黑体"/>
          <w:lang w:eastAsia="zh-CN"/>
        </w:rPr>
      </w:pPr>
      <w:bookmarkStart w:id="5" w:name="_bookmark5"/>
      <w:bookmarkEnd w:id="5"/>
      <w:r>
        <w:rPr>
          <w:rFonts w:ascii="黑体" w:hAnsi="黑体" w:eastAsia="黑体" w:cs="黑体"/>
          <w:lang w:eastAsia="zh-CN"/>
        </w:rPr>
        <w:t>5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技术要求</w:t>
      </w:r>
    </w:p>
    <w:p>
      <w:pPr>
        <w:spacing w:before="9"/>
        <w:rPr>
          <w:rFonts w:ascii="黑体" w:hAnsi="黑体" w:eastAsia="黑体" w:cs="黑体"/>
          <w:sz w:val="26"/>
          <w:szCs w:val="26"/>
          <w:lang w:eastAsia="zh-CN"/>
        </w:rPr>
      </w:pPr>
    </w:p>
    <w:p>
      <w:pPr>
        <w:pStyle w:val="3"/>
        <w:tabs>
          <w:tab w:val="left" w:pos="638"/>
        </w:tabs>
        <w:ind w:left="112" w:right="4833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5.1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外观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spacing w:line="273" w:lineRule="auto"/>
        <w:ind w:left="112" w:firstLine="420"/>
        <w:rPr>
          <w:rFonts w:cs="宋体"/>
          <w:lang w:eastAsia="zh-CN"/>
        </w:rPr>
      </w:pPr>
      <w:r>
        <w:rPr>
          <w:spacing w:val="-2"/>
          <w:lang w:eastAsia="zh-CN"/>
        </w:rPr>
        <w:t>除尘器的铭牌完整、清晰，零部件应完好无损；紧固件不得有松动和损伤现象，金属零部</w:t>
      </w:r>
      <w:r>
        <w:rPr>
          <w:lang w:eastAsia="zh-CN"/>
        </w:rPr>
        <w:t xml:space="preserve"> 件不应有锈蚀和其它机械损伤，表面漆层应光洁完好，不得有留痕或气泡；外壳无明显组合间隙、断差、</w:t>
      </w:r>
      <w:r>
        <w:rPr>
          <w:spacing w:val="-22"/>
          <w:lang w:eastAsia="zh-CN"/>
        </w:rPr>
        <w:t xml:space="preserve"> </w:t>
      </w:r>
      <w:r>
        <w:rPr>
          <w:spacing w:val="-2"/>
          <w:lang w:eastAsia="zh-CN"/>
        </w:rPr>
        <w:t>错位、镜面刮花、脏污、扭曲变形、毛边、缺料、裂纹、破损；铭牌及警告标识数字显示清晰，不应有缺</w:t>
      </w:r>
      <w:r>
        <w:rPr>
          <w:spacing w:val="-42"/>
          <w:lang w:eastAsia="zh-CN"/>
        </w:rPr>
        <w:t xml:space="preserve"> </w:t>
      </w:r>
      <w:r>
        <w:rPr>
          <w:lang w:eastAsia="zh-CN"/>
        </w:rPr>
        <w:t>笔画现象。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638"/>
        </w:tabs>
        <w:spacing w:before="163"/>
        <w:ind w:left="112" w:right="4833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5.2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绝缘电阻</w:t>
      </w:r>
    </w:p>
    <w:p>
      <w:pPr>
        <w:rPr>
          <w:rFonts w:ascii="黑体" w:hAnsi="黑体" w:eastAsia="黑体" w:cs="黑体"/>
        </w:rPr>
        <w:sectPr>
          <w:pgSz w:w="11910" w:h="16840"/>
          <w:pgMar w:top="920" w:right="920" w:bottom="1340" w:left="1020" w:header="760" w:footer="1140" w:gutter="0"/>
          <w:cols w:space="720" w:num="1"/>
        </w:sectPr>
      </w:pPr>
    </w:p>
    <w:p>
      <w:pPr>
        <w:spacing w:line="20" w:lineRule="exact"/>
        <w:ind w:left="216"/>
        <w:rPr>
          <w:rFonts w:ascii="黑体" w:hAnsi="黑体" w:eastAsia="黑体" w:cs="黑体"/>
          <w:sz w:val="2"/>
          <w:szCs w:val="2"/>
        </w:rPr>
      </w:pPr>
      <w:r>
        <w:rPr>
          <w:rFonts w:ascii="黑体" w:hAnsi="黑体" w:eastAsia="黑体" w:cs="黑体"/>
          <w:sz w:val="2"/>
          <w:szCs w:val="2"/>
        </w:rPr>
        <w:pict>
          <v:group id="_x0000_s1051" o:spid="_x0000_s1051" o:spt="203" style="height:0.75pt;width:485.65pt;" coordsize="9713,15">
            <o:lock v:ext="edit"/>
            <v:group id="_x0000_s1052" o:spid="_x0000_s1052" o:spt="203" style="position:absolute;left:7;top:7;height:2;width:9698;" coordorigin="7,7" coordsize="9698,2">
              <o:lock v:ext="edit"/>
              <v:shape id="_x0000_s1053" o:spid="_x0000_s1053" style="position:absolute;left:7;top:7;height:2;width:9698;" filled="f" coordorigin="7,7" coordsize="9698,0" path="m7,7l9705,7e">
                <v:path arrowok="t"/>
                <v:fill on="f" focussize="0,0"/>
                <v:stroke weight="0.72pt"/>
                <v:imagedata o:title=""/>
                <o:lock v:ext="edit"/>
              </v:shape>
            </v:group>
            <w10:wrap type="none"/>
            <w10:anchorlock/>
          </v:group>
        </w:pict>
      </w:r>
    </w:p>
    <w:p>
      <w:pPr>
        <w:pStyle w:val="3"/>
        <w:spacing w:before="6" w:line="256" w:lineRule="auto"/>
        <w:ind w:left="252" w:firstLine="420"/>
        <w:rPr>
          <w:lang w:eastAsia="zh-CN"/>
        </w:rPr>
      </w:pPr>
      <w:r>
        <w:rPr>
          <w:lang w:eastAsia="zh-CN"/>
        </w:rPr>
        <w:t>在环境温度为</w:t>
      </w:r>
      <w:r>
        <w:rPr>
          <w:spacing w:val="-51"/>
          <w:lang w:eastAsia="zh-CN"/>
        </w:rPr>
        <w:t xml:space="preserve"> </w:t>
      </w:r>
      <w:r>
        <w:rPr>
          <w:rFonts w:cs="宋体"/>
          <w:spacing w:val="-3"/>
          <w:lang w:eastAsia="zh-CN"/>
        </w:rPr>
        <w:t>15</w:t>
      </w:r>
      <w:r>
        <w:rPr>
          <w:rFonts w:ascii="Times New Roman" w:hAnsi="Times New Roman" w:eastAsia="Times New Roman" w:cs="Times New Roman"/>
          <w:spacing w:val="-3"/>
          <w:lang w:eastAsia="zh-CN"/>
        </w:rPr>
        <w:t>℃</w:t>
      </w:r>
      <w:r>
        <w:rPr>
          <w:spacing w:val="-3"/>
          <w:lang w:eastAsia="zh-CN"/>
        </w:rPr>
        <w:t>～</w:t>
      </w:r>
      <w:r>
        <w:rPr>
          <w:rFonts w:cs="宋体"/>
          <w:spacing w:val="-3"/>
          <w:lang w:eastAsia="zh-CN"/>
        </w:rPr>
        <w:t>35</w:t>
      </w:r>
      <w:r>
        <w:rPr>
          <w:rFonts w:ascii="Times New Roman" w:hAnsi="Times New Roman" w:eastAsia="Times New Roman" w:cs="Times New Roman"/>
          <w:spacing w:val="-3"/>
          <w:lang w:eastAsia="zh-CN"/>
        </w:rPr>
        <w:t>℃</w:t>
      </w:r>
      <w:r>
        <w:rPr>
          <w:spacing w:val="-3"/>
          <w:lang w:eastAsia="zh-CN"/>
        </w:rPr>
        <w:t>，相对湿度不大于</w:t>
      </w:r>
      <w:r>
        <w:rPr>
          <w:spacing w:val="-51"/>
          <w:lang w:eastAsia="zh-CN"/>
        </w:rPr>
        <w:t xml:space="preserve"> </w:t>
      </w:r>
      <w:r>
        <w:rPr>
          <w:rFonts w:cs="宋体"/>
          <w:lang w:eastAsia="zh-CN"/>
        </w:rPr>
        <w:t>85%</w:t>
      </w:r>
      <w:r>
        <w:rPr>
          <w:lang w:eastAsia="zh-CN"/>
        </w:rPr>
        <w:t xml:space="preserve">的环境条件下，除尘器不同极性的带电部 件之间及带电部件和壳体之间最小绝缘电阻不应小于 </w:t>
      </w:r>
      <w:r>
        <w:rPr>
          <w:rFonts w:cs="宋体"/>
          <w:lang w:eastAsia="zh-CN"/>
        </w:rPr>
        <w:t>20</w:t>
      </w:r>
      <w:r>
        <w:rPr>
          <w:rFonts w:cs="宋体"/>
          <w:spacing w:val="-56"/>
          <w:lang w:eastAsia="zh-CN"/>
        </w:rPr>
        <w:t xml:space="preserve"> </w:t>
      </w:r>
      <w:r>
        <w:rPr>
          <w:rFonts w:cs="宋体"/>
          <w:lang w:eastAsia="zh-CN"/>
        </w:rPr>
        <w:t>M</w:t>
      </w:r>
      <w:r>
        <w:rPr>
          <w:rFonts w:ascii="Times New Roman" w:hAnsi="Times New Roman" w:eastAsia="Times New Roman" w:cs="Times New Roman"/>
        </w:rPr>
        <w:t>Ω</w:t>
      </w:r>
      <w:r>
        <w:rPr>
          <w:lang w:eastAsia="zh-CN"/>
        </w:rPr>
        <w:t>。</w:t>
      </w:r>
    </w:p>
    <w:p>
      <w:pPr>
        <w:pStyle w:val="3"/>
        <w:tabs>
          <w:tab w:val="left" w:pos="778"/>
        </w:tabs>
        <w:spacing w:before="161"/>
        <w:ind w:left="252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5.3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工作压差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spacing w:line="273" w:lineRule="auto"/>
        <w:ind w:left="252" w:firstLine="420"/>
        <w:rPr>
          <w:rFonts w:cs="宋体"/>
          <w:lang w:eastAsia="zh-CN"/>
        </w:rPr>
      </w:pPr>
      <w:r>
        <w:rPr>
          <w:lang w:eastAsia="zh-CN"/>
        </w:rPr>
        <w:t>除尘器在工作压差范围内，直流供电电压在额定值的</w:t>
      </w:r>
      <w:r>
        <w:rPr>
          <w:spacing w:val="-48"/>
          <w:lang w:eastAsia="zh-CN"/>
        </w:rPr>
        <w:t xml:space="preserve"> </w:t>
      </w:r>
      <w:r>
        <w:rPr>
          <w:rFonts w:cs="宋体"/>
          <w:lang w:eastAsia="zh-CN"/>
        </w:rPr>
        <w:t>90%</w:t>
      </w:r>
      <w:r>
        <w:rPr>
          <w:lang w:eastAsia="zh-CN"/>
        </w:rPr>
        <w:t>和</w:t>
      </w:r>
      <w:r>
        <w:rPr>
          <w:spacing w:val="-50"/>
          <w:lang w:eastAsia="zh-CN"/>
        </w:rPr>
        <w:t xml:space="preserve"> </w:t>
      </w:r>
      <w:r>
        <w:rPr>
          <w:rFonts w:cs="宋体"/>
          <w:spacing w:val="-3"/>
          <w:lang w:eastAsia="zh-CN"/>
        </w:rPr>
        <w:t>110%</w:t>
      </w:r>
      <w:r>
        <w:rPr>
          <w:spacing w:val="-3"/>
          <w:lang w:eastAsia="zh-CN"/>
        </w:rPr>
        <w:t xml:space="preserve">时，应能正常工作，无任 </w:t>
      </w:r>
      <w:r>
        <w:rPr>
          <w:lang w:eastAsia="zh-CN"/>
        </w:rPr>
        <w:t>何电气损坏。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778"/>
        </w:tabs>
        <w:spacing w:before="163"/>
        <w:ind w:left="252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5.4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环境性能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spacing w:line="273" w:lineRule="auto"/>
        <w:ind w:left="252" w:firstLine="420"/>
        <w:rPr>
          <w:lang w:eastAsia="zh-CN"/>
        </w:rPr>
      </w:pPr>
      <w:r>
        <w:rPr>
          <w:lang w:eastAsia="zh-CN"/>
        </w:rPr>
        <w:t>除尘器应能耐受住表</w:t>
      </w:r>
      <w:r>
        <w:rPr>
          <w:rFonts w:cs="宋体"/>
          <w:lang w:eastAsia="zh-CN"/>
        </w:rPr>
        <w:t>2</w:t>
      </w:r>
      <w:r>
        <w:rPr>
          <w:lang w:eastAsia="zh-CN"/>
        </w:rPr>
        <w:t>所规定的气候环境条件下的各项试验，试验后，除尘器 仍能正常工作。</w:t>
      </w:r>
    </w:p>
    <w:p>
      <w:pPr>
        <w:pStyle w:val="3"/>
        <w:spacing w:before="7"/>
        <w:ind w:left="205"/>
        <w:jc w:val="center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>
      <w:pPr>
        <w:pStyle w:val="3"/>
        <w:spacing w:before="37"/>
        <w:ind w:left="205"/>
        <w:jc w:val="center"/>
        <w:rPr>
          <w:rFonts w:cs="宋体"/>
        </w:rPr>
      </w:pPr>
      <w:r>
        <w:t>表</w:t>
      </w:r>
      <w:r>
        <w:rPr>
          <w:rFonts w:cs="宋体"/>
        </w:rPr>
        <w:t>2</w:t>
      </w:r>
      <w:r>
        <w:rPr>
          <w:rFonts w:cs="宋体"/>
          <w:spacing w:val="-3"/>
        </w:rPr>
        <w:t xml:space="preserve"> </w:t>
      </w:r>
      <w:r>
        <w:t>环境性能要求</w:t>
      </w:r>
      <w:r>
        <w:rPr>
          <w:rFonts w:cs="宋体"/>
        </w:rPr>
        <w:t xml:space="preserve"> </w:t>
      </w:r>
    </w:p>
    <w:p>
      <w:pPr>
        <w:pStyle w:val="3"/>
        <w:spacing w:before="37"/>
        <w:ind w:left="205"/>
        <w:jc w:val="center"/>
        <w:rPr>
          <w:rFonts w:cs="宋体"/>
        </w:rPr>
      </w:pPr>
      <w:r>
        <w:t xml:space="preserve"> </w:t>
      </w:r>
    </w:p>
    <w:p>
      <w:pPr>
        <w:spacing w:before="10"/>
        <w:rPr>
          <w:rFonts w:ascii="宋体" w:hAnsi="宋体" w:eastAsia="宋体" w:cs="宋体"/>
          <w:sz w:val="3"/>
          <w:szCs w:val="3"/>
        </w:rPr>
      </w:pPr>
    </w:p>
    <w:tbl>
      <w:tblPr>
        <w:tblStyle w:val="9"/>
        <w:tblW w:w="0" w:type="auto"/>
        <w:tblInd w:w="10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5"/>
        <w:gridCol w:w="2393"/>
        <w:gridCol w:w="2393"/>
        <w:gridCol w:w="24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2" w:lineRule="exact"/>
              <w:ind w:left="84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试验名称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2" w:lineRule="exact"/>
              <w:ind w:left="7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试验参数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2" w:lineRule="exact"/>
              <w:ind w:left="7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试验条件 </w:t>
            </w:r>
          </w:p>
        </w:tc>
        <w:tc>
          <w:tcPr>
            <w:tcW w:w="2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2" w:lineRule="exact"/>
              <w:ind w:left="8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工作状态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8"/>
              <w:ind w:left="84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高温试验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2" w:lineRule="exact"/>
              <w:ind w:left="106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温度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2" w:lineRule="exact"/>
              <w:ind w:left="7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40℃±2℃ </w:t>
            </w:r>
          </w:p>
        </w:tc>
        <w:tc>
          <w:tcPr>
            <w:tcW w:w="24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48"/>
              <w:ind w:left="8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工作状态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2" w:lineRule="exact"/>
              <w:ind w:left="7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持续时间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2" w:lineRule="exact"/>
              <w:ind w:left="10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/>
                <w:sz w:val="21"/>
              </w:rPr>
              <w:t xml:space="preserve">8h </w:t>
            </w:r>
          </w:p>
        </w:tc>
        <w:tc>
          <w:tcPr>
            <w:tcW w:w="24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</w:trPr>
        <w:tc>
          <w:tcPr>
            <w:tcW w:w="25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50"/>
              <w:ind w:left="84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低温试验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5" w:lineRule="exact"/>
              <w:ind w:left="106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温度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5" w:lineRule="exact"/>
              <w:ind w:left="6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-20℃±1℃ </w:t>
            </w:r>
          </w:p>
        </w:tc>
        <w:tc>
          <w:tcPr>
            <w:tcW w:w="24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50"/>
              <w:ind w:left="8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工作状态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2" w:lineRule="exact"/>
              <w:ind w:left="7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持续时间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2" w:lineRule="exact"/>
              <w:ind w:left="10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/>
                <w:sz w:val="21"/>
              </w:rPr>
              <w:t xml:space="preserve">8h </w:t>
            </w:r>
          </w:p>
        </w:tc>
        <w:tc>
          <w:tcPr>
            <w:tcW w:w="24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8"/>
              <w:rPr>
                <w:rFonts w:ascii="宋体" w:hAnsi="宋体" w:eastAsia="宋体" w:cs="宋体"/>
                <w:sz w:val="23"/>
                <w:szCs w:val="23"/>
              </w:rPr>
            </w:pPr>
          </w:p>
          <w:p>
            <w:pPr>
              <w:pStyle w:val="11"/>
              <w:ind w:left="6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恒定湿热试验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2" w:lineRule="exact"/>
              <w:ind w:left="106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温度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2" w:lineRule="exact"/>
              <w:ind w:left="7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40℃±2℃ </w:t>
            </w:r>
          </w:p>
        </w:tc>
        <w:tc>
          <w:tcPr>
            <w:tcW w:w="24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8"/>
              <w:rPr>
                <w:rFonts w:ascii="宋体" w:hAnsi="宋体" w:eastAsia="宋体" w:cs="宋体"/>
                <w:sz w:val="23"/>
                <w:szCs w:val="23"/>
              </w:rPr>
            </w:pPr>
          </w:p>
          <w:p>
            <w:pPr>
              <w:pStyle w:val="11"/>
              <w:ind w:left="69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非工作状态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35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2" w:lineRule="exact"/>
              <w:ind w:left="7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相对湿度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2" w:lineRule="exact"/>
              <w:ind w:left="105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/>
                <w:sz w:val="21"/>
              </w:rPr>
              <w:t xml:space="preserve">85% </w:t>
            </w:r>
          </w:p>
        </w:tc>
        <w:tc>
          <w:tcPr>
            <w:tcW w:w="2461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5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2" w:lineRule="exact"/>
              <w:ind w:left="7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持续时间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line="262" w:lineRule="exact"/>
              <w:ind w:left="105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/>
                <w:sz w:val="21"/>
              </w:rPr>
              <w:t xml:space="preserve">24h </w:t>
            </w:r>
          </w:p>
        </w:tc>
        <w:tc>
          <w:tcPr>
            <w:tcW w:w="24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rPr>
          <w:rFonts w:ascii="宋体" w:hAnsi="宋体" w:eastAsia="宋体" w:cs="宋体"/>
          <w:sz w:val="20"/>
          <w:szCs w:val="20"/>
        </w:rPr>
      </w:pPr>
    </w:p>
    <w:p>
      <w:pPr>
        <w:rPr>
          <w:rFonts w:ascii="宋体" w:hAnsi="宋体" w:eastAsia="宋体" w:cs="宋体"/>
          <w:sz w:val="20"/>
          <w:szCs w:val="20"/>
        </w:rPr>
      </w:pPr>
    </w:p>
    <w:p>
      <w:pPr>
        <w:spacing w:before="12"/>
        <w:rPr>
          <w:rFonts w:ascii="宋体" w:hAnsi="宋体" w:eastAsia="宋体" w:cs="宋体"/>
          <w:sz w:val="15"/>
          <w:szCs w:val="15"/>
        </w:rPr>
      </w:pPr>
    </w:p>
    <w:p>
      <w:pPr>
        <w:pStyle w:val="3"/>
        <w:tabs>
          <w:tab w:val="left" w:pos="778"/>
        </w:tabs>
        <w:spacing w:before="36"/>
        <w:ind w:left="252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5.5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振动性能</w:t>
      </w:r>
    </w:p>
    <w:p>
      <w:pPr>
        <w:spacing w:before="10"/>
        <w:rPr>
          <w:rFonts w:ascii="黑体" w:hAnsi="黑体" w:eastAsia="黑体" w:cs="黑体"/>
          <w:sz w:val="14"/>
          <w:szCs w:val="14"/>
        </w:rPr>
      </w:pPr>
    </w:p>
    <w:p>
      <w:pPr>
        <w:pStyle w:val="3"/>
        <w:spacing w:line="273" w:lineRule="auto"/>
        <w:ind w:left="252" w:firstLine="420"/>
        <w:rPr>
          <w:rFonts w:cs="宋体"/>
          <w:lang w:eastAsia="zh-CN"/>
        </w:rPr>
      </w:pPr>
      <w:r>
        <w:rPr>
          <w:lang w:eastAsia="zh-CN"/>
        </w:rPr>
        <w:t>除尘器的机械部件应能耐受住表</w:t>
      </w:r>
      <w:r>
        <w:rPr>
          <w:rFonts w:cs="宋体"/>
          <w:lang w:eastAsia="zh-CN"/>
        </w:rPr>
        <w:t>3</w:t>
      </w:r>
      <w:r>
        <w:rPr>
          <w:lang w:eastAsia="zh-CN"/>
        </w:rPr>
        <w:t>的规定的机械环境下的振动试验，试验后，部件不应有 机械损伤和紧固件松动现象，且能正常工作。</w:t>
      </w:r>
      <w:r>
        <w:rPr>
          <w:rFonts w:cs="宋体"/>
          <w:lang w:eastAsia="zh-CN"/>
        </w:rPr>
        <w:t xml:space="preserve"> </w:t>
      </w:r>
    </w:p>
    <w:p>
      <w:pPr>
        <w:pStyle w:val="3"/>
        <w:spacing w:before="7"/>
        <w:ind w:left="252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>
      <w:pPr>
        <w:pStyle w:val="3"/>
        <w:spacing w:before="37"/>
        <w:ind w:left="252"/>
        <w:rPr>
          <w:rFonts w:cs="宋体"/>
          <w:lang w:eastAsia="zh-CN"/>
        </w:rPr>
      </w:pPr>
      <w:r>
        <w:rPr>
          <w:lang w:eastAsia="zh-CN"/>
        </w:rPr>
        <w:t xml:space="preserve"> </w:t>
      </w:r>
    </w:p>
    <w:p>
      <w:pPr>
        <w:pStyle w:val="3"/>
        <w:spacing w:before="37"/>
        <w:ind w:left="205"/>
        <w:jc w:val="center"/>
        <w:rPr>
          <w:rFonts w:cs="宋体"/>
        </w:rPr>
      </w:pPr>
      <w:r>
        <w:t>表</w:t>
      </w:r>
      <w:r>
        <w:rPr>
          <w:rFonts w:cs="宋体"/>
        </w:rPr>
        <w:t>3</w:t>
      </w:r>
      <w:r>
        <w:rPr>
          <w:rFonts w:cs="宋体"/>
          <w:spacing w:val="-3"/>
        </w:rPr>
        <w:t xml:space="preserve"> </w:t>
      </w:r>
      <w:r>
        <w:t>振动性能要求</w:t>
      </w:r>
      <w:r>
        <w:rPr>
          <w:rFonts w:cs="宋体"/>
        </w:rPr>
        <w:t xml:space="preserve"> </w:t>
      </w:r>
    </w:p>
    <w:p>
      <w:pPr>
        <w:pStyle w:val="3"/>
        <w:spacing w:before="37"/>
        <w:ind w:left="205"/>
        <w:jc w:val="center"/>
        <w:rPr>
          <w:rFonts w:cs="宋体"/>
        </w:rPr>
      </w:pPr>
      <w:r>
        <w:t xml:space="preserve"> </w:t>
      </w:r>
    </w:p>
    <w:p>
      <w:pPr>
        <w:spacing w:before="10"/>
        <w:rPr>
          <w:rFonts w:ascii="宋体" w:hAnsi="宋体" w:eastAsia="宋体" w:cs="宋体"/>
          <w:sz w:val="3"/>
          <w:szCs w:val="3"/>
        </w:rPr>
      </w:pPr>
    </w:p>
    <w:tbl>
      <w:tblPr>
        <w:tblStyle w:val="9"/>
        <w:tblW w:w="0" w:type="auto"/>
        <w:tblInd w:w="14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93"/>
        <w:gridCol w:w="2393"/>
        <w:gridCol w:w="2393"/>
        <w:gridCol w:w="25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exact"/>
        </w:trPr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60"/>
              <w:ind w:left="7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试验名称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60"/>
              <w:ind w:left="7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试验参数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60"/>
              <w:ind w:left="7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试验条件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60"/>
              <w:ind w:left="8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样品状态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exact"/>
        </w:trPr>
        <w:tc>
          <w:tcPr>
            <w:tcW w:w="23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rPr>
                <w:rFonts w:ascii="宋体" w:hAnsi="宋体" w:eastAsia="宋体" w:cs="宋体"/>
              </w:rPr>
            </w:pPr>
          </w:p>
          <w:p>
            <w:pPr>
              <w:pStyle w:val="11"/>
              <w:rPr>
                <w:rFonts w:ascii="宋体" w:hAnsi="宋体" w:eastAsia="宋体" w:cs="宋体"/>
              </w:rPr>
            </w:pPr>
          </w:p>
          <w:p>
            <w:pPr>
              <w:pStyle w:val="11"/>
              <w:spacing w:before="9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pStyle w:val="11"/>
              <w:ind w:left="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振动（正弦）试验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8"/>
              <w:ind w:left="56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频率循环范围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5"/>
              <w:ind w:left="6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10Hz</w:t>
            </w:r>
            <w:r>
              <w:rPr>
                <w:rFonts w:ascii="等线" w:hAnsi="等线" w:eastAsia="等线" w:cs="等线"/>
                <w:sz w:val="21"/>
                <w:szCs w:val="21"/>
              </w:rPr>
              <w:t>～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55Hz </w:t>
            </w:r>
          </w:p>
        </w:tc>
        <w:tc>
          <w:tcPr>
            <w:tcW w:w="25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1"/>
              <w:rPr>
                <w:rFonts w:ascii="宋体" w:hAnsi="宋体" w:eastAsia="宋体" w:cs="宋体"/>
              </w:rPr>
            </w:pPr>
          </w:p>
          <w:p>
            <w:pPr>
              <w:pStyle w:val="11"/>
              <w:rPr>
                <w:rFonts w:ascii="宋体" w:hAnsi="宋体" w:eastAsia="宋体" w:cs="宋体"/>
              </w:rPr>
            </w:pPr>
          </w:p>
          <w:p>
            <w:pPr>
              <w:pStyle w:val="11"/>
              <w:spacing w:before="9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pStyle w:val="11"/>
              <w:ind w:left="10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不通电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exact"/>
        </w:trPr>
        <w:tc>
          <w:tcPr>
            <w:tcW w:w="239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7"/>
              <w:ind w:left="7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加速幅值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66"/>
              <w:ind w:left="10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/>
                <w:sz w:val="21"/>
              </w:rPr>
              <w:t xml:space="preserve">5g </w:t>
            </w:r>
          </w:p>
        </w:tc>
        <w:tc>
          <w:tcPr>
            <w:tcW w:w="256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exact"/>
        </w:trPr>
        <w:tc>
          <w:tcPr>
            <w:tcW w:w="239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60"/>
              <w:ind w:left="7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扫频速率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7"/>
              <w:ind w:left="58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56"/>
                <w:sz w:val="21"/>
                <w:szCs w:val="21"/>
              </w:rPr>
              <w:t xml:space="preserve"> </w:t>
            </w:r>
            <w:r>
              <w:rPr>
                <w:rFonts w:ascii="等线" w:hAnsi="等线" w:eastAsia="等线" w:cs="等线"/>
                <w:sz w:val="21"/>
                <w:szCs w:val="21"/>
              </w:rPr>
              <w:t>倍频程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/min </w:t>
            </w:r>
          </w:p>
        </w:tc>
        <w:tc>
          <w:tcPr>
            <w:tcW w:w="256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exact"/>
        </w:trPr>
        <w:tc>
          <w:tcPr>
            <w:tcW w:w="239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7"/>
              <w:ind w:left="2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每轴线扫描循环次数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66"/>
              <w:ind w:left="10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/>
                <w:sz w:val="21"/>
              </w:rPr>
              <w:t xml:space="preserve">5 </w:t>
            </w:r>
          </w:p>
        </w:tc>
        <w:tc>
          <w:tcPr>
            <w:tcW w:w="2569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exact"/>
        </w:trPr>
        <w:tc>
          <w:tcPr>
            <w:tcW w:w="23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7"/>
              <w:ind w:left="7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振动方向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4"/>
              <w:ind w:left="8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X</w:t>
            </w:r>
            <w:r>
              <w:rPr>
                <w:rFonts w:ascii="等线" w:hAnsi="等线" w:eastAsia="等线" w:cs="等线"/>
                <w:sz w:val="21"/>
                <w:szCs w:val="21"/>
              </w:rPr>
              <w:t>、</w:t>
            </w:r>
            <w:r>
              <w:rPr>
                <w:rFonts w:ascii="宋体" w:hAnsi="宋体" w:eastAsia="宋体" w:cs="宋体"/>
                <w:sz w:val="21"/>
                <w:szCs w:val="21"/>
              </w:rPr>
              <w:t>Y</w:t>
            </w:r>
            <w:r>
              <w:rPr>
                <w:rFonts w:ascii="等线" w:hAnsi="等线" w:eastAsia="等线" w:cs="等线"/>
                <w:sz w:val="21"/>
                <w:szCs w:val="21"/>
              </w:rPr>
              <w:t>、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Z </w:t>
            </w:r>
          </w:p>
        </w:tc>
        <w:tc>
          <w:tcPr>
            <w:tcW w:w="25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rPr>
          <w:rFonts w:ascii="宋体" w:hAnsi="宋体" w:eastAsia="宋体" w:cs="宋体"/>
          <w:sz w:val="20"/>
          <w:szCs w:val="20"/>
        </w:rPr>
      </w:pPr>
    </w:p>
    <w:p>
      <w:pPr>
        <w:spacing w:before="11"/>
        <w:rPr>
          <w:rFonts w:ascii="宋体" w:hAnsi="宋体" w:eastAsia="宋体" w:cs="宋体"/>
          <w:sz w:val="14"/>
          <w:szCs w:val="14"/>
        </w:rPr>
      </w:pPr>
    </w:p>
    <w:p>
      <w:pPr>
        <w:pStyle w:val="3"/>
        <w:tabs>
          <w:tab w:val="left" w:pos="778"/>
        </w:tabs>
        <w:ind w:left="252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5.6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冲击性能</w:t>
      </w:r>
    </w:p>
    <w:p>
      <w:pPr>
        <w:spacing w:before="10"/>
        <w:rPr>
          <w:rFonts w:ascii="黑体" w:hAnsi="黑体" w:eastAsia="黑体" w:cs="黑体"/>
          <w:sz w:val="14"/>
          <w:szCs w:val="14"/>
        </w:rPr>
      </w:pPr>
    </w:p>
    <w:p>
      <w:pPr>
        <w:pStyle w:val="3"/>
        <w:spacing w:line="273" w:lineRule="auto"/>
        <w:ind w:left="252" w:firstLine="420"/>
        <w:rPr>
          <w:rFonts w:cs="宋体"/>
          <w:lang w:eastAsia="zh-CN"/>
        </w:rPr>
      </w:pPr>
      <w:r>
        <w:rPr>
          <w:spacing w:val="-2"/>
          <w:lang w:eastAsia="zh-CN"/>
        </w:rPr>
        <w:t>除尘器的冲击性能应符合表</w:t>
      </w:r>
      <w:r>
        <w:rPr>
          <w:rFonts w:cs="宋体"/>
          <w:spacing w:val="-2"/>
          <w:lang w:eastAsia="zh-CN"/>
        </w:rPr>
        <w:t>4</w:t>
      </w:r>
      <w:r>
        <w:rPr>
          <w:spacing w:val="-2"/>
          <w:lang w:eastAsia="zh-CN"/>
        </w:rPr>
        <w:t>的规定，试验后，样品通电后仍应正常工作，零部件不得损</w:t>
      </w:r>
      <w:r>
        <w:rPr>
          <w:lang w:eastAsia="zh-CN"/>
        </w:rPr>
        <w:t xml:space="preserve"> 坏，紧固件应无松动脱落。</w:t>
      </w:r>
      <w:r>
        <w:rPr>
          <w:rFonts w:cs="宋体"/>
          <w:lang w:eastAsia="zh-CN"/>
        </w:rPr>
        <w:t xml:space="preserve"> </w:t>
      </w:r>
    </w:p>
    <w:p>
      <w:pPr>
        <w:pStyle w:val="3"/>
        <w:spacing w:before="7"/>
        <w:ind w:left="205"/>
        <w:jc w:val="center"/>
        <w:rPr>
          <w:rFonts w:cs="宋体"/>
        </w:rPr>
      </w:pPr>
      <w:r>
        <w:t>表</w:t>
      </w:r>
      <w:r>
        <w:rPr>
          <w:rFonts w:cs="宋体"/>
        </w:rPr>
        <w:t>4</w:t>
      </w:r>
      <w:r>
        <w:rPr>
          <w:rFonts w:cs="宋体"/>
          <w:spacing w:val="-3"/>
        </w:rPr>
        <w:t xml:space="preserve"> </w:t>
      </w:r>
      <w:r>
        <w:t>冲击性能要求</w:t>
      </w:r>
      <w:r>
        <w:rPr>
          <w:rFonts w:cs="宋体"/>
        </w:rPr>
        <w:t xml:space="preserve"> </w:t>
      </w:r>
    </w:p>
    <w:p>
      <w:pPr>
        <w:jc w:val="center"/>
        <w:rPr>
          <w:rFonts w:ascii="宋体" w:hAnsi="宋体" w:eastAsia="宋体" w:cs="宋体"/>
        </w:rPr>
        <w:sectPr>
          <w:pgSz w:w="11910" w:h="16840"/>
          <w:pgMar w:top="920" w:right="980" w:bottom="1340" w:left="880" w:header="760" w:footer="1140" w:gutter="0"/>
          <w:cols w:space="720" w:num="1"/>
        </w:sectPr>
      </w:pPr>
    </w:p>
    <w:tbl>
      <w:tblPr>
        <w:tblStyle w:val="9"/>
        <w:tblW w:w="0" w:type="auto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3"/>
        <w:gridCol w:w="2465"/>
        <w:gridCol w:w="2463"/>
        <w:gridCol w:w="2465"/>
      </w:tblGrid>
      <w:tr>
        <w:trPr>
          <w:trHeight w:val="409" w:hRule="exact"/>
        </w:trPr>
        <w:tc>
          <w:tcPr>
            <w:tcW w:w="2463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4"/>
              <w:ind w:left="4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峰值加速度</w:t>
            </w:r>
            <w:r>
              <w:rPr>
                <w:rFonts w:ascii="等线" w:hAnsi="等线" w:eastAsia="等线" w:cs="等线"/>
                <w:spacing w:val="4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m/s</w:t>
            </w:r>
            <w:r>
              <w:rPr>
                <w:rFonts w:ascii="等线" w:hAnsi="等线" w:eastAsia="等线" w:cs="等线"/>
                <w:sz w:val="21"/>
                <w:szCs w:val="21"/>
              </w:rPr>
              <w:t>²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4"/>
              <w:ind w:left="44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脉冲持续时间</w:t>
            </w:r>
            <w:r>
              <w:rPr>
                <w:rFonts w:ascii="等线" w:hAnsi="等线" w:eastAsia="等线" w:cs="等线"/>
                <w:spacing w:val="5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ms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463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7"/>
              <w:ind w:left="4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每轴线冲击次数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  <w:tc>
          <w:tcPr>
            <w:tcW w:w="2465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7"/>
              <w:ind w:left="8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样品状态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exact"/>
        </w:trPr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67"/>
              <w:ind w:left="10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/>
                <w:sz w:val="21"/>
              </w:rPr>
              <w:t xml:space="preserve">500 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67"/>
              <w:ind w:left="108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/>
                <w:sz w:val="21"/>
              </w:rPr>
              <w:t xml:space="preserve">11 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67"/>
              <w:ind w:left="105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/>
                <w:sz w:val="21"/>
              </w:rPr>
              <w:t xml:space="preserve">3 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8"/>
              <w:ind w:left="9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1"/>
                <w:szCs w:val="21"/>
              </w:rPr>
              <w:t>不通电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</w:p>
        </w:tc>
      </w:tr>
    </w:tbl>
    <w:p>
      <w:pPr>
        <w:rPr>
          <w:rFonts w:ascii="宋体" w:hAnsi="宋体" w:eastAsia="宋体" w:cs="宋体"/>
          <w:sz w:val="20"/>
          <w:szCs w:val="20"/>
        </w:rPr>
      </w:pPr>
    </w:p>
    <w:p>
      <w:pPr>
        <w:spacing w:before="10"/>
        <w:rPr>
          <w:rFonts w:ascii="宋体" w:hAnsi="宋体" w:eastAsia="宋体" w:cs="宋体"/>
          <w:sz w:val="13"/>
          <w:szCs w:val="13"/>
        </w:rPr>
      </w:pPr>
    </w:p>
    <w:p>
      <w:pPr>
        <w:pStyle w:val="3"/>
        <w:tabs>
          <w:tab w:val="left" w:pos="738"/>
        </w:tabs>
        <w:spacing w:before="36"/>
        <w:ind w:left="212" w:right="108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5.7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防护性能</w:t>
      </w:r>
    </w:p>
    <w:p>
      <w:pPr>
        <w:spacing w:before="10"/>
        <w:rPr>
          <w:rFonts w:ascii="黑体" w:hAnsi="黑体" w:eastAsia="黑体" w:cs="黑体"/>
          <w:sz w:val="14"/>
          <w:szCs w:val="14"/>
        </w:rPr>
      </w:pPr>
    </w:p>
    <w:p>
      <w:pPr>
        <w:pStyle w:val="3"/>
        <w:ind w:left="633" w:right="108"/>
        <w:rPr>
          <w:rFonts w:cs="宋体"/>
          <w:lang w:eastAsia="zh-CN"/>
        </w:rPr>
      </w:pPr>
      <w:r>
        <w:rPr>
          <w:lang w:eastAsia="zh-CN"/>
        </w:rPr>
        <w:t>除尘器的壳体防护等级不低于</w:t>
      </w:r>
      <w:r>
        <w:rPr>
          <w:rFonts w:cs="宋体"/>
          <w:lang w:eastAsia="zh-CN"/>
        </w:rPr>
        <w:t>GB</w:t>
      </w:r>
      <w:r>
        <w:rPr>
          <w:rFonts w:cs="宋体"/>
          <w:spacing w:val="-8"/>
          <w:lang w:eastAsia="zh-CN"/>
        </w:rPr>
        <w:t xml:space="preserve"> </w:t>
      </w:r>
      <w:r>
        <w:rPr>
          <w:rFonts w:cs="宋体"/>
          <w:lang w:eastAsia="zh-CN"/>
        </w:rPr>
        <w:t>4208</w:t>
      </w:r>
      <w:r>
        <w:rPr>
          <w:lang w:eastAsia="zh-CN"/>
        </w:rPr>
        <w:t>中的</w:t>
      </w:r>
      <w:r>
        <w:rPr>
          <w:rFonts w:cs="宋体"/>
          <w:lang w:eastAsia="zh-CN"/>
        </w:rPr>
        <w:t>IP65</w:t>
      </w:r>
      <w:r>
        <w:rPr>
          <w:lang w:eastAsia="zh-CN"/>
        </w:rPr>
        <w:t>。</w:t>
      </w:r>
      <w:r>
        <w:rPr>
          <w:rFonts w:cs="宋体"/>
          <w:lang w:eastAsia="zh-CN"/>
        </w:rPr>
        <w:t xml:space="preserve"> </w:t>
      </w:r>
    </w:p>
    <w:p>
      <w:pPr>
        <w:spacing w:before="10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738"/>
        </w:tabs>
        <w:ind w:left="212" w:right="108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5.8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防爆性能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tabs>
          <w:tab w:val="left" w:pos="947"/>
        </w:tabs>
        <w:ind w:left="212" w:right="108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5.8.1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外观结构检查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ind w:left="633" w:right="108"/>
        <w:rPr>
          <w:rFonts w:cs="宋体"/>
          <w:lang w:eastAsia="zh-CN"/>
        </w:rPr>
      </w:pPr>
      <w:r>
        <w:rPr>
          <w:rFonts w:cs="宋体"/>
          <w:lang w:eastAsia="zh-CN"/>
        </w:rPr>
        <w:t>1</w:t>
      </w:r>
      <w:r>
        <w:rPr>
          <w:lang w:eastAsia="zh-CN"/>
        </w:rPr>
        <w:t>）</w:t>
      </w:r>
      <w:r>
        <w:rPr>
          <w:spacing w:val="-64"/>
          <w:lang w:eastAsia="zh-CN"/>
        </w:rPr>
        <w:t xml:space="preserve"> </w:t>
      </w:r>
      <w:r>
        <w:rPr>
          <w:lang w:eastAsia="zh-CN"/>
        </w:rPr>
        <w:t>外观符合</w:t>
      </w:r>
      <w:r>
        <w:rPr>
          <w:rFonts w:cs="宋体"/>
          <w:lang w:eastAsia="zh-CN"/>
        </w:rPr>
        <w:t>5.1</w:t>
      </w:r>
      <w:r>
        <w:rPr>
          <w:lang w:eastAsia="zh-CN"/>
        </w:rPr>
        <w:t>的要求；</w:t>
      </w:r>
      <w:r>
        <w:rPr>
          <w:rFonts w:cs="宋体"/>
          <w:lang w:eastAsia="zh-CN"/>
        </w:rPr>
        <w:t xml:space="preserve"> </w:t>
      </w:r>
    </w:p>
    <w:p>
      <w:pPr>
        <w:pStyle w:val="3"/>
        <w:spacing w:before="37"/>
        <w:ind w:left="633" w:right="108"/>
        <w:rPr>
          <w:rFonts w:cs="宋体"/>
          <w:lang w:eastAsia="zh-CN"/>
        </w:rPr>
      </w:pPr>
      <w:r>
        <w:rPr>
          <w:rFonts w:cs="宋体"/>
          <w:lang w:eastAsia="zh-CN"/>
        </w:rPr>
        <w:t>2</w:t>
      </w:r>
      <w:r>
        <w:rPr>
          <w:lang w:eastAsia="zh-CN"/>
        </w:rPr>
        <w:t>）</w:t>
      </w:r>
      <w:r>
        <w:rPr>
          <w:spacing w:val="7"/>
          <w:lang w:eastAsia="zh-CN"/>
        </w:rPr>
        <w:t xml:space="preserve"> </w:t>
      </w:r>
      <w:r>
        <w:rPr>
          <w:spacing w:val="-2"/>
          <w:lang w:eastAsia="zh-CN"/>
        </w:rPr>
        <w:t>电气间隙和爬电距离应符合</w:t>
      </w:r>
      <w:r>
        <w:rPr>
          <w:rFonts w:cs="宋体"/>
          <w:spacing w:val="-2"/>
          <w:lang w:eastAsia="zh-CN"/>
        </w:rPr>
        <w:t>GB12476.1-2013</w:t>
      </w:r>
      <w:r>
        <w:rPr>
          <w:spacing w:val="-2"/>
          <w:lang w:eastAsia="zh-CN"/>
        </w:rPr>
        <w:t>中</w:t>
      </w:r>
      <w:r>
        <w:rPr>
          <w:rFonts w:cs="宋体"/>
          <w:spacing w:val="-2"/>
          <w:lang w:eastAsia="zh-CN"/>
        </w:rPr>
        <w:t>12.3</w:t>
      </w:r>
      <w:r>
        <w:rPr>
          <w:spacing w:val="-2"/>
          <w:lang w:eastAsia="zh-CN"/>
        </w:rPr>
        <w:t>规定的要求。</w:t>
      </w:r>
      <w:r>
        <w:rPr>
          <w:rFonts w:cs="宋体"/>
          <w:lang w:eastAsia="zh-CN"/>
        </w:rPr>
        <w:t xml:space="preserve"> </w:t>
      </w:r>
    </w:p>
    <w:p>
      <w:pPr>
        <w:spacing w:before="11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947"/>
        </w:tabs>
        <w:ind w:left="212" w:right="108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5.8.2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温度测定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ind w:left="633" w:right="108"/>
        <w:rPr>
          <w:rFonts w:cs="宋体"/>
          <w:lang w:eastAsia="zh-CN"/>
        </w:rPr>
      </w:pPr>
      <w:r>
        <w:rPr>
          <w:lang w:eastAsia="zh-CN"/>
        </w:rPr>
        <w:t>最高表面温度不超过：</w:t>
      </w:r>
      <w:r>
        <w:rPr>
          <w:rFonts w:cs="宋体"/>
          <w:lang w:eastAsia="zh-CN"/>
        </w:rPr>
        <w:t>130</w:t>
      </w:r>
      <w:r>
        <w:rPr>
          <w:lang w:eastAsia="zh-CN"/>
        </w:rPr>
        <w:t>℃。</w:t>
      </w:r>
      <w:r>
        <w:rPr>
          <w:rFonts w:cs="宋体"/>
          <w:lang w:eastAsia="zh-CN"/>
        </w:rPr>
        <w:t xml:space="preserve"> </w:t>
      </w:r>
    </w:p>
    <w:p>
      <w:pPr>
        <w:spacing w:before="10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947"/>
        </w:tabs>
        <w:ind w:left="212" w:right="108"/>
        <w:rPr>
          <w:rFonts w:ascii="黑体" w:hAnsi="黑体" w:eastAsia="黑体" w:cs="黑体"/>
          <w:lang w:eastAsia="zh-CN"/>
        </w:rPr>
      </w:pPr>
      <w:bookmarkStart w:id="6" w:name="_bookmark6"/>
      <w:bookmarkEnd w:id="6"/>
      <w:r>
        <w:rPr>
          <w:rFonts w:ascii="黑体" w:hAnsi="黑体" w:eastAsia="黑体" w:cs="黑体"/>
          <w:lang w:eastAsia="zh-CN"/>
        </w:rPr>
        <w:t>5.8.3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防爆配电箱、电机和荧光灯的</w:t>
      </w:r>
      <w:r>
        <w:rPr>
          <w:rFonts w:hint="eastAsia" w:ascii="黑体" w:hAnsi="黑体" w:eastAsia="黑体" w:cs="黑体"/>
          <w:lang w:eastAsia="zh-CN"/>
        </w:rPr>
        <w:t>防爆要求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tabs>
          <w:tab w:val="left" w:pos="1158"/>
        </w:tabs>
        <w:spacing w:line="273" w:lineRule="auto"/>
        <w:ind w:left="212" w:right="310"/>
        <w:rPr>
          <w:rFonts w:cs="宋体"/>
          <w:lang w:eastAsia="zh-CN"/>
        </w:rPr>
      </w:pPr>
      <w:r>
        <w:rPr>
          <w:rFonts w:ascii="黑体" w:hAnsi="黑体" w:eastAsia="黑体" w:cs="黑体"/>
          <w:spacing w:val="-1"/>
          <w:lang w:eastAsia="zh-CN"/>
        </w:rPr>
        <w:t>5.8.3.1</w:t>
      </w:r>
      <w:r>
        <w:rPr>
          <w:rFonts w:ascii="黑体" w:hAnsi="黑体" w:eastAsia="黑体" w:cs="黑体"/>
          <w:spacing w:val="-1"/>
          <w:lang w:eastAsia="zh-CN"/>
        </w:rPr>
        <w:tab/>
      </w:r>
      <w:r>
        <w:rPr>
          <w:spacing w:val="-2"/>
          <w:lang w:eastAsia="zh-CN"/>
        </w:rPr>
        <w:t>各防爆部件的外壳材质符合</w:t>
      </w:r>
      <w:r>
        <w:rPr>
          <w:spacing w:val="-40"/>
          <w:lang w:eastAsia="zh-CN"/>
        </w:rPr>
        <w:t xml:space="preserve"> </w:t>
      </w:r>
      <w:r>
        <w:rPr>
          <w:rFonts w:cs="宋体"/>
          <w:spacing w:val="-1"/>
          <w:lang w:eastAsia="zh-CN"/>
        </w:rPr>
        <w:t>GB3836.1</w:t>
      </w:r>
      <w:r>
        <w:rPr>
          <w:rFonts w:cs="宋体"/>
          <w:spacing w:val="-41"/>
          <w:lang w:eastAsia="zh-CN"/>
        </w:rPr>
        <w:t xml:space="preserve"> </w:t>
      </w:r>
      <w:r>
        <w:rPr>
          <w:lang w:eastAsia="zh-CN"/>
        </w:rPr>
        <w:t>第</w:t>
      </w:r>
      <w:r>
        <w:rPr>
          <w:spacing w:val="-44"/>
          <w:lang w:eastAsia="zh-CN"/>
        </w:rPr>
        <w:t xml:space="preserve"> </w:t>
      </w:r>
      <w:r>
        <w:rPr>
          <w:rFonts w:cs="宋体"/>
          <w:lang w:eastAsia="zh-CN"/>
        </w:rPr>
        <w:t>8</w:t>
      </w:r>
      <w:r>
        <w:rPr>
          <w:rFonts w:cs="宋体"/>
          <w:spacing w:val="-41"/>
          <w:lang w:eastAsia="zh-CN"/>
        </w:rPr>
        <w:t xml:space="preserve"> </w:t>
      </w:r>
      <w:r>
        <w:rPr>
          <w:spacing w:val="-2"/>
          <w:lang w:eastAsia="zh-CN"/>
        </w:rPr>
        <w:t>章的规定，并均应承受</w:t>
      </w:r>
      <w:r>
        <w:rPr>
          <w:spacing w:val="-41"/>
          <w:lang w:eastAsia="zh-CN"/>
        </w:rPr>
        <w:t xml:space="preserve"> </w:t>
      </w:r>
      <w:r>
        <w:rPr>
          <w:rFonts w:cs="宋体"/>
          <w:spacing w:val="-2"/>
          <w:lang w:eastAsia="zh-CN"/>
        </w:rPr>
        <w:t>7J</w:t>
      </w:r>
      <w:r>
        <w:rPr>
          <w:rFonts w:cs="宋体"/>
          <w:spacing w:val="-41"/>
          <w:lang w:eastAsia="zh-CN"/>
        </w:rPr>
        <w:t xml:space="preserve"> </w:t>
      </w:r>
      <w:r>
        <w:rPr>
          <w:spacing w:val="-2"/>
          <w:lang w:eastAsia="zh-CN"/>
        </w:rPr>
        <w:t>的冲击试验面无变形和损</w:t>
      </w:r>
      <w:r>
        <w:rPr>
          <w:lang w:eastAsia="zh-CN"/>
        </w:rPr>
        <w:t xml:space="preserve"> 坏。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1158"/>
        </w:tabs>
        <w:spacing w:before="163"/>
        <w:ind w:left="212" w:right="108"/>
        <w:rPr>
          <w:rFonts w:cs="宋体"/>
          <w:lang w:eastAsia="zh-CN"/>
        </w:rPr>
      </w:pPr>
      <w:r>
        <w:rPr>
          <w:rFonts w:ascii="黑体" w:hAnsi="黑体" w:eastAsia="黑体" w:cs="黑体"/>
          <w:spacing w:val="-1"/>
          <w:lang w:eastAsia="zh-CN"/>
        </w:rPr>
        <w:t>5.8.3.2</w:t>
      </w:r>
      <w:r>
        <w:rPr>
          <w:rFonts w:ascii="黑体" w:hAnsi="黑体" w:eastAsia="黑体" w:cs="黑体"/>
          <w:spacing w:val="-1"/>
          <w:lang w:eastAsia="zh-CN"/>
        </w:rPr>
        <w:tab/>
      </w:r>
      <w:r>
        <w:rPr>
          <w:spacing w:val="-2"/>
          <w:lang w:eastAsia="zh-CN"/>
        </w:rPr>
        <w:t>各防爆部件电缆引入装置的夹紧性能应符合</w:t>
      </w:r>
      <w:r>
        <w:rPr>
          <w:spacing w:val="-37"/>
          <w:lang w:eastAsia="zh-CN"/>
        </w:rPr>
        <w:t xml:space="preserve"> </w:t>
      </w:r>
      <w:r>
        <w:rPr>
          <w:rFonts w:cs="宋体"/>
          <w:spacing w:val="-2"/>
          <w:lang w:eastAsia="zh-CN"/>
        </w:rPr>
        <w:t>GB3836.1</w:t>
      </w:r>
      <w:r>
        <w:rPr>
          <w:rFonts w:cs="宋体"/>
          <w:spacing w:val="-37"/>
          <w:lang w:eastAsia="zh-CN"/>
        </w:rPr>
        <w:t xml:space="preserve"> </w:t>
      </w:r>
      <w:r>
        <w:rPr>
          <w:spacing w:val="-2"/>
          <w:lang w:eastAsia="zh-CN"/>
        </w:rPr>
        <w:t>附录</w:t>
      </w:r>
      <w:r>
        <w:rPr>
          <w:spacing w:val="-37"/>
          <w:lang w:eastAsia="zh-CN"/>
        </w:rPr>
        <w:t xml:space="preserve"> </w:t>
      </w:r>
      <w:r>
        <w:rPr>
          <w:rFonts w:cs="宋体"/>
          <w:lang w:eastAsia="zh-CN"/>
        </w:rPr>
        <w:t>A</w:t>
      </w:r>
      <w:r>
        <w:rPr>
          <w:rFonts w:cs="宋体"/>
          <w:spacing w:val="-39"/>
          <w:lang w:eastAsia="zh-CN"/>
        </w:rPr>
        <w:t xml:space="preserve"> </w:t>
      </w:r>
      <w:r>
        <w:rPr>
          <w:spacing w:val="-9"/>
          <w:lang w:eastAsia="zh-CN"/>
        </w:rPr>
        <w:t>的要求，密封性能应符合</w:t>
      </w:r>
      <w:r>
        <w:rPr>
          <w:spacing w:val="-37"/>
          <w:lang w:eastAsia="zh-CN"/>
        </w:rPr>
        <w:t xml:space="preserve"> </w:t>
      </w:r>
      <w:r>
        <w:rPr>
          <w:rFonts w:cs="宋体"/>
          <w:spacing w:val="-1"/>
          <w:lang w:eastAsia="zh-CN"/>
        </w:rPr>
        <w:t>GB3836.2</w:t>
      </w:r>
    </w:p>
    <w:p>
      <w:pPr>
        <w:pStyle w:val="3"/>
        <w:spacing w:before="37"/>
        <w:ind w:left="212" w:right="108"/>
        <w:rPr>
          <w:rFonts w:cs="宋体"/>
          <w:lang w:eastAsia="zh-CN"/>
        </w:rPr>
      </w:pPr>
      <w:r>
        <w:rPr>
          <w:lang w:eastAsia="zh-CN"/>
        </w:rPr>
        <w:t>附录</w:t>
      </w:r>
      <w:r>
        <w:rPr>
          <w:spacing w:val="-52"/>
          <w:lang w:eastAsia="zh-CN"/>
        </w:rPr>
        <w:t xml:space="preserve"> </w:t>
      </w:r>
      <w:r>
        <w:rPr>
          <w:rFonts w:cs="宋体"/>
          <w:lang w:eastAsia="zh-CN"/>
        </w:rPr>
        <w:t>C</w:t>
      </w:r>
      <w:r>
        <w:rPr>
          <w:rFonts w:cs="宋体"/>
          <w:spacing w:val="-55"/>
          <w:lang w:eastAsia="zh-CN"/>
        </w:rPr>
        <w:t xml:space="preserve"> </w:t>
      </w:r>
      <w:r>
        <w:rPr>
          <w:lang w:eastAsia="zh-CN"/>
        </w:rPr>
        <w:t>的要求。</w:t>
      </w:r>
      <w:r>
        <w:rPr>
          <w:rFonts w:cs="宋体"/>
          <w:lang w:eastAsia="zh-CN"/>
        </w:rPr>
        <w:t xml:space="preserve"> </w:t>
      </w:r>
    </w:p>
    <w:p>
      <w:pPr>
        <w:spacing w:before="10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1158"/>
        </w:tabs>
        <w:ind w:left="212" w:right="108"/>
        <w:rPr>
          <w:rFonts w:cs="宋体"/>
          <w:lang w:eastAsia="zh-CN"/>
        </w:rPr>
      </w:pPr>
      <w:r>
        <w:rPr>
          <w:rFonts w:ascii="黑体" w:hAnsi="黑体" w:eastAsia="黑体" w:cs="黑体"/>
          <w:spacing w:val="-1"/>
          <w:lang w:eastAsia="zh-CN"/>
        </w:rPr>
        <w:t>5.8.3.3</w:t>
      </w:r>
      <w:r>
        <w:rPr>
          <w:rFonts w:ascii="黑体" w:hAnsi="黑体" w:eastAsia="黑体" w:cs="黑体"/>
          <w:spacing w:val="-1"/>
          <w:lang w:eastAsia="zh-CN"/>
        </w:rPr>
        <w:tab/>
      </w:r>
      <w:r>
        <w:rPr>
          <w:spacing w:val="-2"/>
          <w:lang w:eastAsia="zh-CN"/>
        </w:rPr>
        <w:t>各防爆部件橡胶材料应符合</w:t>
      </w:r>
      <w:r>
        <w:rPr>
          <w:spacing w:val="-36"/>
          <w:lang w:eastAsia="zh-CN"/>
        </w:rPr>
        <w:t xml:space="preserve"> </w:t>
      </w:r>
      <w:r>
        <w:rPr>
          <w:rFonts w:cs="宋体"/>
          <w:spacing w:val="-1"/>
          <w:lang w:eastAsia="zh-CN"/>
        </w:rPr>
        <w:t>GB3836.1</w:t>
      </w:r>
      <w:r>
        <w:rPr>
          <w:rFonts w:cs="宋体"/>
          <w:spacing w:val="-38"/>
          <w:lang w:eastAsia="zh-CN"/>
        </w:rPr>
        <w:t xml:space="preserve"> </w:t>
      </w:r>
      <w:r>
        <w:rPr>
          <w:lang w:eastAsia="zh-CN"/>
        </w:rPr>
        <w:t>第</w:t>
      </w:r>
      <w:r>
        <w:rPr>
          <w:spacing w:val="-40"/>
          <w:lang w:eastAsia="zh-CN"/>
        </w:rPr>
        <w:t xml:space="preserve"> </w:t>
      </w:r>
      <w:r>
        <w:rPr>
          <w:rFonts w:cs="宋体"/>
          <w:spacing w:val="-1"/>
          <w:lang w:eastAsia="zh-CN"/>
        </w:rPr>
        <w:t>26.8</w:t>
      </w:r>
      <w:r>
        <w:rPr>
          <w:spacing w:val="-1"/>
          <w:lang w:eastAsia="zh-CN"/>
        </w:rPr>
        <w:t>、</w:t>
      </w:r>
      <w:r>
        <w:rPr>
          <w:rFonts w:cs="宋体"/>
          <w:spacing w:val="-1"/>
          <w:lang w:eastAsia="zh-CN"/>
        </w:rPr>
        <w:t>26.9</w:t>
      </w:r>
      <w:r>
        <w:rPr>
          <w:rFonts w:cs="宋体"/>
          <w:spacing w:val="-38"/>
          <w:lang w:eastAsia="zh-CN"/>
        </w:rPr>
        <w:t xml:space="preserve"> </w:t>
      </w:r>
      <w:r>
        <w:rPr>
          <w:spacing w:val="-2"/>
          <w:lang w:eastAsia="zh-CN"/>
        </w:rPr>
        <w:t>条的规定的耐热耐寒性能要求。</w:t>
      </w:r>
      <w:r>
        <w:rPr>
          <w:rFonts w:cs="宋体"/>
          <w:lang w:eastAsia="zh-CN"/>
        </w:rPr>
        <w:t xml:space="preserve"> </w:t>
      </w:r>
    </w:p>
    <w:p>
      <w:pPr>
        <w:spacing w:before="10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1158"/>
        </w:tabs>
        <w:ind w:left="212" w:right="108"/>
        <w:rPr>
          <w:rFonts w:cs="宋体"/>
          <w:lang w:eastAsia="zh-CN"/>
        </w:rPr>
      </w:pPr>
      <w:r>
        <w:rPr>
          <w:rFonts w:ascii="黑体" w:hAnsi="黑体" w:eastAsia="黑体" w:cs="黑体"/>
          <w:spacing w:val="-1"/>
          <w:lang w:eastAsia="zh-CN"/>
        </w:rPr>
        <w:t>5.8.3.4</w:t>
      </w:r>
      <w:r>
        <w:rPr>
          <w:rFonts w:ascii="黑体" w:hAnsi="黑体" w:eastAsia="黑体" w:cs="黑体"/>
          <w:spacing w:val="-1"/>
          <w:lang w:eastAsia="zh-CN"/>
        </w:rPr>
        <w:tab/>
      </w:r>
      <w:r>
        <w:rPr>
          <w:spacing w:val="-2"/>
          <w:lang w:eastAsia="zh-CN"/>
        </w:rPr>
        <w:t>各防爆部件的防爆性能，内部点燃不传爆试验按</w:t>
      </w:r>
      <w:r>
        <w:rPr>
          <w:spacing w:val="-33"/>
          <w:lang w:eastAsia="zh-CN"/>
        </w:rPr>
        <w:t xml:space="preserve"> </w:t>
      </w:r>
      <w:r>
        <w:rPr>
          <w:rFonts w:cs="宋体"/>
          <w:spacing w:val="-2"/>
          <w:lang w:eastAsia="zh-CN"/>
        </w:rPr>
        <w:t>GB3836.2</w:t>
      </w:r>
      <w:r>
        <w:rPr>
          <w:rFonts w:cs="宋体"/>
          <w:spacing w:val="-34"/>
          <w:lang w:eastAsia="zh-CN"/>
        </w:rPr>
        <w:t xml:space="preserve"> </w:t>
      </w:r>
      <w:r>
        <w:rPr>
          <w:spacing w:val="-2"/>
          <w:lang w:eastAsia="zh-CN"/>
        </w:rPr>
        <w:t>中第</w:t>
      </w:r>
      <w:r>
        <w:rPr>
          <w:spacing w:val="-34"/>
          <w:lang w:eastAsia="zh-CN"/>
        </w:rPr>
        <w:t xml:space="preserve"> </w:t>
      </w:r>
      <w:r>
        <w:rPr>
          <w:rFonts w:cs="宋体"/>
          <w:spacing w:val="-1"/>
          <w:lang w:eastAsia="zh-CN"/>
        </w:rPr>
        <w:t>15.1</w:t>
      </w:r>
      <w:r>
        <w:rPr>
          <w:spacing w:val="-1"/>
          <w:lang w:eastAsia="zh-CN"/>
        </w:rPr>
        <w:t>、</w:t>
      </w:r>
      <w:r>
        <w:rPr>
          <w:rFonts w:cs="宋体"/>
          <w:spacing w:val="-1"/>
          <w:lang w:eastAsia="zh-CN"/>
        </w:rPr>
        <w:t>15.2</w:t>
      </w:r>
      <w:r>
        <w:rPr>
          <w:rFonts w:cs="宋体"/>
          <w:spacing w:val="-37"/>
          <w:lang w:eastAsia="zh-CN"/>
        </w:rPr>
        <w:t xml:space="preserve"> </w:t>
      </w:r>
      <w:r>
        <w:rPr>
          <w:spacing w:val="-2"/>
          <w:lang w:eastAsia="zh-CN"/>
        </w:rPr>
        <w:t>条的规格进行。</w:t>
      </w:r>
      <w:r>
        <w:rPr>
          <w:rFonts w:cs="宋体"/>
          <w:lang w:eastAsia="zh-CN"/>
        </w:rPr>
        <w:t xml:space="preserve"> </w:t>
      </w:r>
    </w:p>
    <w:p>
      <w:pPr>
        <w:spacing w:before="10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1158"/>
        </w:tabs>
        <w:ind w:left="212" w:right="108"/>
        <w:rPr>
          <w:rFonts w:cs="宋体"/>
          <w:lang w:eastAsia="zh-CN"/>
        </w:rPr>
      </w:pPr>
      <w:r>
        <w:rPr>
          <w:rFonts w:ascii="黑体" w:hAnsi="黑体" w:eastAsia="黑体" w:cs="黑体"/>
          <w:spacing w:val="-1"/>
          <w:lang w:eastAsia="zh-CN"/>
        </w:rPr>
        <w:t>5.8.3.5</w:t>
      </w:r>
      <w:r>
        <w:rPr>
          <w:rFonts w:ascii="黑体" w:hAnsi="黑体" w:eastAsia="黑体" w:cs="黑体"/>
          <w:spacing w:val="-1"/>
          <w:lang w:eastAsia="zh-CN"/>
        </w:rPr>
        <w:tab/>
      </w:r>
      <w:r>
        <w:rPr>
          <w:spacing w:val="-2"/>
          <w:lang w:eastAsia="zh-CN"/>
        </w:rPr>
        <w:t>外壳静压试验</w:t>
      </w:r>
      <w:r>
        <w:rPr>
          <w:rFonts w:cs="宋体"/>
          <w:lang w:eastAsia="zh-CN"/>
        </w:rPr>
        <w:t xml:space="preserve"> </w:t>
      </w:r>
    </w:p>
    <w:p>
      <w:pPr>
        <w:spacing w:before="10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ind w:left="633" w:right="108"/>
        <w:rPr>
          <w:lang w:eastAsia="zh-CN"/>
        </w:rPr>
      </w:pPr>
      <w:r>
        <w:rPr>
          <w:lang w:eastAsia="zh-CN"/>
        </w:rPr>
        <w:t>施加的相应压力应为：参考压力的</w:t>
      </w:r>
      <w:r>
        <w:rPr>
          <w:spacing w:val="-56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1.5</w:t>
      </w:r>
      <w:r>
        <w:rPr>
          <w:rFonts w:ascii="Times New Roman" w:hAnsi="Times New Roman" w:eastAsia="Times New Roman" w:cs="Times New Roman"/>
          <w:spacing w:val="-3"/>
          <w:lang w:eastAsia="zh-CN"/>
        </w:rPr>
        <w:t xml:space="preserve"> </w:t>
      </w:r>
      <w:r>
        <w:rPr>
          <w:lang w:eastAsia="zh-CN"/>
        </w:rPr>
        <w:t>倍，或者对于不进行例行过压试验的外壳，试验压力应是参考</w:t>
      </w:r>
    </w:p>
    <w:p>
      <w:pPr>
        <w:pStyle w:val="3"/>
        <w:spacing w:before="21"/>
        <w:ind w:left="633" w:right="108"/>
        <w:rPr>
          <w:lang w:eastAsia="zh-CN"/>
        </w:rPr>
      </w:pPr>
      <w:r>
        <w:rPr>
          <w:lang w:eastAsia="zh-CN"/>
        </w:rPr>
        <w:t>压力的</w:t>
      </w:r>
      <w:r>
        <w:rPr>
          <w:spacing w:val="-53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 xml:space="preserve">4 </w:t>
      </w:r>
      <w:r>
        <w:rPr>
          <w:lang w:eastAsia="zh-CN"/>
        </w:rPr>
        <w:t>倍。具体要求如下表：</w:t>
      </w:r>
    </w:p>
    <w:p>
      <w:pPr>
        <w:spacing w:before="6"/>
        <w:rPr>
          <w:rFonts w:ascii="宋体" w:hAnsi="宋体" w:eastAsia="宋体" w:cs="宋体"/>
          <w:sz w:val="6"/>
          <w:szCs w:val="6"/>
          <w:lang w:eastAsia="zh-CN"/>
        </w:rPr>
      </w:pPr>
    </w:p>
    <w:tbl>
      <w:tblPr>
        <w:tblStyle w:val="9"/>
        <w:tblW w:w="0" w:type="auto"/>
        <w:tblInd w:w="52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51"/>
        <w:gridCol w:w="3046"/>
        <w:gridCol w:w="30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</w:trPr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38"/>
              <w:ind w:left="5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容积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 xml:space="preserve">/ </w:t>
            </w:r>
            <w:r>
              <w:rPr>
                <w:rFonts w:ascii="Times New Roman" w:hAnsi="Times New Roman" w:eastAsia="Times New Roman" w:cs="Times New Roman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cm³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38"/>
              <w:ind w:left="6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类别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38"/>
              <w:ind w:left="2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压力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/kPa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</w:trPr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38"/>
              <w:ind w:left="1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≤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10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38"/>
              <w:ind w:left="74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I</w:t>
            </w:r>
            <w:r>
              <w:rPr>
                <w:rFonts w:ascii="宋体" w:hAnsi="宋体" w:eastAsia="宋体" w:cs="宋体"/>
                <w:sz w:val="21"/>
                <w:szCs w:val="21"/>
              </w:rPr>
              <w:t>、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IIA</w:t>
            </w:r>
            <w:r>
              <w:rPr>
                <w:rFonts w:ascii="宋体" w:hAnsi="宋体" w:eastAsia="宋体" w:cs="宋体"/>
                <w:sz w:val="21"/>
                <w:szCs w:val="21"/>
              </w:rPr>
              <w:t>、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IIB</w:t>
            </w:r>
            <w:r>
              <w:rPr>
                <w:rFonts w:ascii="宋体" w:hAnsi="宋体" w:eastAsia="宋体" w:cs="宋体"/>
                <w:sz w:val="21"/>
                <w:szCs w:val="21"/>
              </w:rPr>
              <w:t>、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IIC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87"/>
              <w:ind w:left="1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</w:trPr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38"/>
              <w:ind w:left="1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＞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10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87"/>
              <w:ind w:left="5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I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87"/>
              <w:ind w:left="1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exact"/>
        </w:trPr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38"/>
              <w:ind w:left="1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＞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10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38"/>
              <w:ind w:left="2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IIA</w:t>
            </w:r>
            <w:r>
              <w:rPr>
                <w:rFonts w:ascii="宋体" w:hAnsi="宋体" w:eastAsia="宋体" w:cs="宋体"/>
                <w:sz w:val="21"/>
                <w:szCs w:val="21"/>
              </w:rPr>
              <w:t>、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IIB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87"/>
              <w:ind w:left="1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</w:trPr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38"/>
              <w:ind w:left="1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＞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10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87"/>
              <w:ind w:left="2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IIC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87"/>
              <w:ind w:left="1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2000</w:t>
            </w:r>
          </w:p>
        </w:tc>
      </w:tr>
    </w:tbl>
    <w:p>
      <w:pPr>
        <w:pStyle w:val="3"/>
        <w:spacing w:before="38" w:line="285" w:lineRule="auto"/>
        <w:ind w:left="212" w:right="108" w:firstLine="420"/>
        <w:rPr>
          <w:lang w:eastAsia="zh-CN"/>
        </w:rPr>
      </w:pPr>
      <w:r>
        <w:rPr>
          <w:lang w:eastAsia="zh-CN"/>
        </w:rPr>
        <w:t>加压时间至少应为</w:t>
      </w:r>
      <w:r>
        <w:rPr>
          <w:spacing w:val="-53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10S</w:t>
      </w:r>
      <w:r>
        <w:rPr>
          <w:lang w:eastAsia="zh-CN"/>
        </w:rPr>
        <w:t xml:space="preserve">，静压试验只测试一次。 </w:t>
      </w:r>
      <w:r>
        <w:rPr>
          <w:spacing w:val="-2"/>
          <w:lang w:eastAsia="zh-CN"/>
        </w:rPr>
        <w:t>若外壳未发生任何影响防爆型式的永久变形或损坏，则认为试验合格。此外，在结合面任何部位的间隙都</w:t>
      </w:r>
      <w:r>
        <w:rPr>
          <w:spacing w:val="-45"/>
          <w:lang w:eastAsia="zh-CN"/>
        </w:rPr>
        <w:t xml:space="preserve"> </w:t>
      </w:r>
      <w:r>
        <w:rPr>
          <w:lang w:eastAsia="zh-CN"/>
        </w:rPr>
        <w:t>不应有永久性的增大且不产生泄漏。</w:t>
      </w:r>
    </w:p>
    <w:p>
      <w:pPr>
        <w:pStyle w:val="3"/>
        <w:tabs>
          <w:tab w:val="left" w:pos="1158"/>
        </w:tabs>
        <w:spacing w:before="153"/>
        <w:ind w:left="212" w:right="108"/>
        <w:rPr>
          <w:rFonts w:cs="宋体"/>
          <w:lang w:eastAsia="zh-CN"/>
        </w:rPr>
      </w:pPr>
      <w:r>
        <w:rPr>
          <w:rFonts w:ascii="黑体" w:hAnsi="黑体" w:eastAsia="黑体" w:cs="黑体"/>
          <w:spacing w:val="-1"/>
          <w:lang w:eastAsia="zh-CN"/>
        </w:rPr>
        <w:t>5.8.3.6</w:t>
      </w:r>
      <w:r>
        <w:rPr>
          <w:rFonts w:ascii="黑体" w:hAnsi="黑体" w:eastAsia="黑体" w:cs="黑体"/>
          <w:spacing w:val="-1"/>
          <w:lang w:eastAsia="zh-CN"/>
        </w:rPr>
        <w:tab/>
      </w:r>
      <w:r>
        <w:rPr>
          <w:spacing w:val="-2"/>
          <w:lang w:eastAsia="zh-CN"/>
        </w:rPr>
        <w:t>各防爆部件外壳的材质应符合</w:t>
      </w:r>
      <w:r>
        <w:rPr>
          <w:spacing w:val="-41"/>
          <w:lang w:eastAsia="zh-CN"/>
        </w:rPr>
        <w:t xml:space="preserve"> </w:t>
      </w:r>
      <w:r>
        <w:rPr>
          <w:rFonts w:cs="宋体"/>
          <w:spacing w:val="-2"/>
          <w:lang w:eastAsia="zh-CN"/>
        </w:rPr>
        <w:t>GB</w:t>
      </w:r>
      <w:r>
        <w:rPr>
          <w:rFonts w:cs="宋体"/>
          <w:spacing w:val="-41"/>
          <w:lang w:eastAsia="zh-CN"/>
        </w:rPr>
        <w:t xml:space="preserve"> </w:t>
      </w:r>
      <w:r>
        <w:rPr>
          <w:rFonts w:cs="宋体"/>
          <w:spacing w:val="-1"/>
          <w:lang w:eastAsia="zh-CN"/>
        </w:rPr>
        <w:t>3836.1</w:t>
      </w:r>
      <w:r>
        <w:rPr>
          <w:rFonts w:cs="宋体"/>
          <w:spacing w:val="-44"/>
          <w:lang w:eastAsia="zh-CN"/>
        </w:rPr>
        <w:t xml:space="preserve"> </w:t>
      </w:r>
      <w:r>
        <w:rPr>
          <w:lang w:eastAsia="zh-CN"/>
        </w:rPr>
        <w:t>第</w:t>
      </w:r>
      <w:r>
        <w:rPr>
          <w:spacing w:val="-42"/>
          <w:lang w:eastAsia="zh-CN"/>
        </w:rPr>
        <w:t xml:space="preserve"> </w:t>
      </w:r>
      <w:r>
        <w:rPr>
          <w:rFonts w:cs="宋体"/>
          <w:lang w:eastAsia="zh-CN"/>
        </w:rPr>
        <w:t>8</w:t>
      </w:r>
      <w:r>
        <w:rPr>
          <w:rFonts w:cs="宋体"/>
          <w:spacing w:val="-44"/>
          <w:lang w:eastAsia="zh-CN"/>
        </w:rPr>
        <w:t xml:space="preserve"> </w:t>
      </w:r>
      <w:r>
        <w:rPr>
          <w:spacing w:val="-8"/>
          <w:lang w:eastAsia="zh-CN"/>
        </w:rPr>
        <w:t>章的规定，镁、钛总含量按质量百分比不超过</w:t>
      </w:r>
      <w:r>
        <w:rPr>
          <w:spacing w:val="-41"/>
          <w:lang w:eastAsia="zh-CN"/>
        </w:rPr>
        <w:t xml:space="preserve"> </w:t>
      </w:r>
      <w:r>
        <w:rPr>
          <w:rFonts w:cs="宋体"/>
          <w:spacing w:val="-1"/>
          <w:lang w:eastAsia="zh-CN"/>
        </w:rPr>
        <w:t>7.5%</w:t>
      </w:r>
    </w:p>
    <w:p>
      <w:pPr>
        <w:pStyle w:val="3"/>
        <w:spacing w:before="37"/>
        <w:ind w:left="212" w:right="108"/>
        <w:rPr>
          <w:rFonts w:cs="宋体"/>
          <w:lang w:eastAsia="zh-CN"/>
        </w:rPr>
      </w:pPr>
      <w:r>
        <w:rPr>
          <w:lang w:eastAsia="zh-CN"/>
        </w:rPr>
        <w:t>的碳素钢制造。</w:t>
      </w:r>
      <w:r>
        <w:rPr>
          <w:rFonts w:cs="宋体"/>
          <w:lang w:eastAsia="zh-CN"/>
        </w:rPr>
        <w:t xml:space="preserve"> </w:t>
      </w:r>
    </w:p>
    <w:p>
      <w:pPr>
        <w:spacing w:before="10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1158"/>
        </w:tabs>
        <w:ind w:left="212" w:right="108"/>
        <w:rPr>
          <w:rFonts w:cs="宋体"/>
          <w:lang w:eastAsia="zh-CN"/>
        </w:rPr>
      </w:pPr>
      <w:r>
        <w:rPr>
          <w:rFonts w:ascii="黑体" w:hAnsi="黑体" w:eastAsia="黑体" w:cs="黑体"/>
          <w:spacing w:val="-1"/>
          <w:lang w:eastAsia="zh-CN"/>
        </w:rPr>
        <w:t>5.8.3.7</w:t>
      </w:r>
      <w:r>
        <w:rPr>
          <w:rFonts w:ascii="黑体" w:hAnsi="黑体" w:eastAsia="黑体" w:cs="黑体"/>
          <w:spacing w:val="-1"/>
          <w:lang w:eastAsia="zh-CN"/>
        </w:rPr>
        <w:tab/>
      </w:r>
      <w:r>
        <w:rPr>
          <w:spacing w:val="-2"/>
          <w:lang w:eastAsia="zh-CN"/>
        </w:rPr>
        <w:t>各防爆部件隔爆接合面的隔爆参数应符合</w:t>
      </w:r>
      <w:r>
        <w:rPr>
          <w:spacing w:val="-45"/>
          <w:lang w:eastAsia="zh-CN"/>
        </w:rPr>
        <w:t xml:space="preserve"> </w:t>
      </w:r>
      <w:r>
        <w:rPr>
          <w:rFonts w:cs="宋体"/>
          <w:lang w:eastAsia="zh-CN"/>
        </w:rPr>
        <w:t>GB</w:t>
      </w:r>
      <w:r>
        <w:rPr>
          <w:rFonts w:cs="宋体"/>
          <w:spacing w:val="13"/>
          <w:lang w:eastAsia="zh-CN"/>
        </w:rPr>
        <w:t xml:space="preserve"> </w:t>
      </w:r>
      <w:r>
        <w:rPr>
          <w:rFonts w:cs="宋体"/>
          <w:spacing w:val="-1"/>
          <w:lang w:eastAsia="zh-CN"/>
        </w:rPr>
        <w:t>3836.2</w:t>
      </w:r>
      <w:r>
        <w:rPr>
          <w:rFonts w:cs="宋体"/>
          <w:spacing w:val="-45"/>
          <w:lang w:eastAsia="zh-CN"/>
        </w:rPr>
        <w:t xml:space="preserve"> </w:t>
      </w:r>
      <w:r>
        <w:rPr>
          <w:lang w:eastAsia="zh-CN"/>
        </w:rPr>
        <w:t>第</w:t>
      </w:r>
      <w:r>
        <w:rPr>
          <w:spacing w:val="-45"/>
          <w:lang w:eastAsia="zh-CN"/>
        </w:rPr>
        <w:t xml:space="preserve"> </w:t>
      </w:r>
      <w:r>
        <w:rPr>
          <w:rFonts w:cs="宋体"/>
          <w:lang w:eastAsia="zh-CN"/>
        </w:rPr>
        <w:t>5</w:t>
      </w:r>
      <w:r>
        <w:rPr>
          <w:rFonts w:cs="宋体"/>
          <w:spacing w:val="-48"/>
          <w:lang w:eastAsia="zh-CN"/>
        </w:rPr>
        <w:t xml:space="preserve"> </w:t>
      </w:r>
      <w:r>
        <w:rPr>
          <w:spacing w:val="-2"/>
          <w:lang w:eastAsia="zh-CN"/>
        </w:rPr>
        <w:t>章的规定。</w:t>
      </w:r>
      <w:r>
        <w:rPr>
          <w:rFonts w:cs="宋体"/>
          <w:lang w:eastAsia="zh-CN"/>
        </w:rPr>
        <w:t xml:space="preserve"> </w:t>
      </w:r>
    </w:p>
    <w:p>
      <w:pPr>
        <w:spacing w:before="10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1158"/>
        </w:tabs>
        <w:ind w:left="212" w:right="108"/>
        <w:rPr>
          <w:rFonts w:cs="宋体"/>
          <w:lang w:eastAsia="zh-CN"/>
        </w:rPr>
      </w:pPr>
      <w:r>
        <w:rPr>
          <w:rFonts w:ascii="黑体" w:hAnsi="黑体" w:eastAsia="黑体" w:cs="黑体"/>
          <w:spacing w:val="-1"/>
          <w:lang w:eastAsia="zh-CN"/>
        </w:rPr>
        <w:t>5.8.3.8</w:t>
      </w:r>
      <w:r>
        <w:rPr>
          <w:rFonts w:ascii="黑体" w:hAnsi="黑体" w:eastAsia="黑体" w:cs="黑体"/>
          <w:spacing w:val="-1"/>
          <w:lang w:eastAsia="zh-CN"/>
        </w:rPr>
        <w:tab/>
      </w:r>
      <w:r>
        <w:rPr>
          <w:spacing w:val="-2"/>
          <w:lang w:eastAsia="zh-CN"/>
        </w:rPr>
        <w:t>各防爆部件的隔爆接合面应涂</w:t>
      </w:r>
      <w:r>
        <w:rPr>
          <w:lang w:eastAsia="zh-CN"/>
        </w:rPr>
        <w:t xml:space="preserve"> </w:t>
      </w:r>
      <w:r>
        <w:rPr>
          <w:rFonts w:cs="宋体"/>
          <w:spacing w:val="-1"/>
          <w:lang w:eastAsia="zh-CN"/>
        </w:rPr>
        <w:t>204-1</w:t>
      </w:r>
      <w:r>
        <w:rPr>
          <w:rFonts w:cs="宋体"/>
          <w:spacing w:val="-70"/>
          <w:lang w:eastAsia="zh-CN"/>
        </w:rPr>
        <w:t xml:space="preserve"> </w:t>
      </w:r>
      <w:r>
        <w:rPr>
          <w:spacing w:val="-2"/>
          <w:lang w:eastAsia="zh-CN"/>
        </w:rPr>
        <w:t>防锈油。</w:t>
      </w:r>
      <w:r>
        <w:rPr>
          <w:rFonts w:cs="宋体"/>
          <w:lang w:eastAsia="zh-CN"/>
        </w:rPr>
        <w:t xml:space="preserve"> </w:t>
      </w:r>
    </w:p>
    <w:p>
      <w:pPr>
        <w:spacing w:before="10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1158"/>
        </w:tabs>
        <w:ind w:left="212" w:right="108"/>
        <w:rPr>
          <w:rFonts w:cs="宋体"/>
          <w:lang w:eastAsia="zh-CN"/>
        </w:rPr>
      </w:pPr>
      <w:r>
        <w:rPr>
          <w:rFonts w:ascii="黑体" w:hAnsi="黑体" w:eastAsia="黑体" w:cs="黑体"/>
          <w:spacing w:val="-1"/>
          <w:lang w:eastAsia="zh-CN"/>
        </w:rPr>
        <w:t>5.8.3.9</w:t>
      </w:r>
      <w:r>
        <w:rPr>
          <w:rFonts w:ascii="黑体" w:hAnsi="黑体" w:eastAsia="黑体" w:cs="黑体"/>
          <w:spacing w:val="-1"/>
          <w:lang w:eastAsia="zh-CN"/>
        </w:rPr>
        <w:tab/>
      </w:r>
      <w:r>
        <w:rPr>
          <w:spacing w:val="-2"/>
          <w:lang w:eastAsia="zh-CN"/>
        </w:rPr>
        <w:t>各防爆部件外壳上的紧固件应有良好的防护处理，并需具有防止松脱的措施。</w:t>
      </w:r>
      <w:r>
        <w:rPr>
          <w:rFonts w:cs="宋体"/>
          <w:spacing w:val="-2"/>
          <w:lang w:eastAsia="zh-CN"/>
        </w:rPr>
        <w:t xml:space="preserve"> </w:t>
      </w:r>
    </w:p>
    <w:p>
      <w:pPr>
        <w:rPr>
          <w:rFonts w:ascii="宋体" w:hAnsi="宋体" w:eastAsia="宋体" w:cs="宋体"/>
          <w:lang w:eastAsia="zh-CN"/>
        </w:rPr>
        <w:sectPr>
          <w:pgSz w:w="11910" w:h="16840"/>
          <w:pgMar w:top="920" w:right="900" w:bottom="1340" w:left="920" w:header="760" w:footer="1140" w:gutter="0"/>
          <w:cols w:space="720" w:num="1"/>
        </w:sectPr>
      </w:pPr>
    </w:p>
    <w:p>
      <w:pPr>
        <w:spacing w:line="20" w:lineRule="exact"/>
        <w:ind w:left="116"/>
        <w:rPr>
          <w:rFonts w:ascii="宋体" w:hAnsi="宋体" w:eastAsia="宋体" w:cs="宋体"/>
          <w:sz w:val="2"/>
          <w:szCs w:val="2"/>
        </w:rPr>
      </w:pPr>
      <w:r>
        <w:rPr>
          <w:rFonts w:ascii="宋体" w:hAnsi="宋体" w:eastAsia="宋体" w:cs="宋体"/>
          <w:sz w:val="2"/>
          <w:szCs w:val="2"/>
        </w:rPr>
        <w:pict>
          <v:group id="_x0000_s1048" o:spid="_x0000_s1048" o:spt="203" style="height:0.75pt;width:485.65pt;" coordsize="9713,15">
            <o:lock v:ext="edit"/>
            <v:group id="_x0000_s1049" o:spid="_x0000_s1049" o:spt="203" style="position:absolute;left:7;top:7;height:2;width:9698;" coordorigin="7,7" coordsize="9698,2">
              <o:lock v:ext="edit"/>
              <v:shape id="_x0000_s1050" o:spid="_x0000_s1050" style="position:absolute;left:7;top:7;height:2;width:9698;" filled="f" coordorigin="7,7" coordsize="9698,0" path="m7,7l9705,7e">
                <v:path arrowok="t"/>
                <v:fill on="f" focussize="0,0"/>
                <v:stroke weight="0.72pt"/>
                <v:imagedata o:title=""/>
                <o:lock v:ext="edit"/>
              </v:shape>
            </v:group>
            <w10:wrap type="none"/>
            <w10:anchorlock/>
          </v:group>
        </w:pict>
      </w:r>
    </w:p>
    <w:p>
      <w:pPr>
        <w:pStyle w:val="3"/>
        <w:tabs>
          <w:tab w:val="left" w:pos="1204"/>
        </w:tabs>
        <w:spacing w:before="6"/>
        <w:rPr>
          <w:rFonts w:cs="宋体"/>
          <w:lang w:eastAsia="zh-CN"/>
        </w:rPr>
      </w:pPr>
      <w:r>
        <w:rPr>
          <w:rFonts w:ascii="黑体" w:hAnsi="黑体" w:eastAsia="黑体" w:cs="黑体"/>
          <w:spacing w:val="-1"/>
          <w:lang w:eastAsia="zh-CN"/>
        </w:rPr>
        <w:t>5.8.3.10</w:t>
      </w:r>
      <w:r>
        <w:rPr>
          <w:rFonts w:ascii="黑体" w:hAnsi="黑体" w:eastAsia="黑体" w:cs="黑体"/>
          <w:spacing w:val="-1"/>
          <w:lang w:eastAsia="zh-CN"/>
        </w:rPr>
        <w:tab/>
      </w:r>
      <w:r>
        <w:rPr>
          <w:spacing w:val="-2"/>
          <w:lang w:eastAsia="zh-CN"/>
        </w:rPr>
        <w:t>各防爆部件外壳表面应涂漆或喷塑，漆层应光亮、不得有流痕、气泡等缺陷。</w:t>
      </w:r>
      <w:r>
        <w:rPr>
          <w:rFonts w:cs="宋体"/>
          <w:spacing w:val="-2"/>
          <w:lang w:eastAsia="zh-CN"/>
        </w:rPr>
        <w:t xml:space="preserve"> </w:t>
      </w:r>
    </w:p>
    <w:p>
      <w:pPr>
        <w:spacing w:before="10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1204"/>
        </w:tabs>
        <w:spacing w:line="273" w:lineRule="auto"/>
        <w:ind w:right="148"/>
        <w:rPr>
          <w:rFonts w:cs="宋体"/>
          <w:lang w:eastAsia="zh-CN"/>
        </w:rPr>
      </w:pPr>
      <w:r>
        <w:rPr>
          <w:rFonts w:ascii="黑体" w:hAnsi="黑体" w:eastAsia="黑体" w:cs="黑体"/>
          <w:spacing w:val="-1"/>
          <w:lang w:eastAsia="zh-CN"/>
        </w:rPr>
        <w:t>5.8.3.11</w:t>
      </w:r>
      <w:r>
        <w:rPr>
          <w:rFonts w:ascii="黑体" w:hAnsi="黑体" w:eastAsia="黑体" w:cs="黑体"/>
          <w:spacing w:val="-1"/>
          <w:lang w:eastAsia="zh-CN"/>
        </w:rPr>
        <w:tab/>
      </w:r>
      <w:r>
        <w:rPr>
          <w:spacing w:val="-2"/>
          <w:lang w:eastAsia="zh-CN"/>
        </w:rPr>
        <w:t>各防爆部件的引入装置应符合</w:t>
      </w:r>
      <w:r>
        <w:rPr>
          <w:spacing w:val="-48"/>
          <w:lang w:eastAsia="zh-CN"/>
        </w:rPr>
        <w:t xml:space="preserve"> </w:t>
      </w:r>
      <w:r>
        <w:rPr>
          <w:rFonts w:cs="宋体"/>
          <w:spacing w:val="-2"/>
          <w:lang w:eastAsia="zh-CN"/>
        </w:rPr>
        <w:t>GB</w:t>
      </w:r>
      <w:r>
        <w:rPr>
          <w:rFonts w:cs="宋体"/>
          <w:spacing w:val="-5"/>
          <w:lang w:eastAsia="zh-CN"/>
        </w:rPr>
        <w:t xml:space="preserve"> </w:t>
      </w:r>
      <w:r>
        <w:rPr>
          <w:rFonts w:cs="宋体"/>
          <w:spacing w:val="-1"/>
          <w:lang w:eastAsia="zh-CN"/>
        </w:rPr>
        <w:t>3836.1</w:t>
      </w:r>
      <w:r>
        <w:rPr>
          <w:rFonts w:cs="宋体"/>
          <w:spacing w:val="-51"/>
          <w:lang w:eastAsia="zh-CN"/>
        </w:rPr>
        <w:t xml:space="preserve"> </w:t>
      </w:r>
      <w:r>
        <w:rPr>
          <w:lang w:eastAsia="zh-CN"/>
        </w:rPr>
        <w:t>第</w:t>
      </w:r>
      <w:r>
        <w:rPr>
          <w:spacing w:val="-49"/>
          <w:lang w:eastAsia="zh-CN"/>
        </w:rPr>
        <w:t xml:space="preserve"> </w:t>
      </w:r>
      <w:r>
        <w:rPr>
          <w:rFonts w:cs="宋体"/>
          <w:lang w:eastAsia="zh-CN"/>
        </w:rPr>
        <w:t>16</w:t>
      </w:r>
      <w:r>
        <w:rPr>
          <w:rFonts w:cs="宋体"/>
          <w:spacing w:val="-51"/>
          <w:lang w:eastAsia="zh-CN"/>
        </w:rPr>
        <w:t xml:space="preserve"> </w:t>
      </w:r>
      <w:r>
        <w:rPr>
          <w:spacing w:val="-1"/>
          <w:lang w:eastAsia="zh-CN"/>
        </w:rPr>
        <w:t>章及附录</w:t>
      </w:r>
      <w:r>
        <w:rPr>
          <w:spacing w:val="-49"/>
          <w:lang w:eastAsia="zh-CN"/>
        </w:rPr>
        <w:t xml:space="preserve"> </w:t>
      </w:r>
      <w:r>
        <w:rPr>
          <w:rFonts w:cs="宋体"/>
          <w:lang w:eastAsia="zh-CN"/>
        </w:rPr>
        <w:t>A</w:t>
      </w:r>
      <w:r>
        <w:rPr>
          <w:rFonts w:cs="宋体"/>
          <w:spacing w:val="-51"/>
          <w:lang w:eastAsia="zh-CN"/>
        </w:rPr>
        <w:t xml:space="preserve"> </w:t>
      </w:r>
      <w:r>
        <w:rPr>
          <w:lang w:eastAsia="zh-CN"/>
        </w:rPr>
        <w:t>和</w:t>
      </w:r>
      <w:r>
        <w:rPr>
          <w:spacing w:val="-49"/>
          <w:lang w:eastAsia="zh-CN"/>
        </w:rPr>
        <w:t xml:space="preserve"> </w:t>
      </w:r>
      <w:r>
        <w:rPr>
          <w:rFonts w:cs="宋体"/>
          <w:spacing w:val="-2"/>
          <w:lang w:eastAsia="zh-CN"/>
        </w:rPr>
        <w:t>GB</w:t>
      </w:r>
      <w:r>
        <w:rPr>
          <w:rFonts w:cs="宋体"/>
          <w:spacing w:val="-5"/>
          <w:lang w:eastAsia="zh-CN"/>
        </w:rPr>
        <w:t xml:space="preserve"> </w:t>
      </w:r>
      <w:r>
        <w:rPr>
          <w:rFonts w:cs="宋体"/>
          <w:spacing w:val="-1"/>
          <w:lang w:eastAsia="zh-CN"/>
        </w:rPr>
        <w:t>3836.2</w:t>
      </w:r>
      <w:r>
        <w:rPr>
          <w:rFonts w:cs="宋体"/>
          <w:spacing w:val="-51"/>
          <w:lang w:eastAsia="zh-CN"/>
        </w:rPr>
        <w:t xml:space="preserve"> </w:t>
      </w:r>
      <w:r>
        <w:rPr>
          <w:lang w:eastAsia="zh-CN"/>
        </w:rPr>
        <w:t>第</w:t>
      </w:r>
      <w:r>
        <w:rPr>
          <w:spacing w:val="-49"/>
          <w:lang w:eastAsia="zh-CN"/>
        </w:rPr>
        <w:t xml:space="preserve"> </w:t>
      </w:r>
      <w:r>
        <w:rPr>
          <w:rFonts w:cs="宋体"/>
          <w:lang w:eastAsia="zh-CN"/>
        </w:rPr>
        <w:t>13</w:t>
      </w:r>
      <w:r>
        <w:rPr>
          <w:rFonts w:cs="宋体"/>
          <w:spacing w:val="-50"/>
          <w:lang w:eastAsia="zh-CN"/>
        </w:rPr>
        <w:t xml:space="preserve"> </w:t>
      </w:r>
      <w:r>
        <w:rPr>
          <w:spacing w:val="-1"/>
          <w:lang w:eastAsia="zh-CN"/>
        </w:rPr>
        <w:t>章及附录</w:t>
      </w:r>
      <w:r>
        <w:rPr>
          <w:spacing w:val="-49"/>
          <w:lang w:eastAsia="zh-CN"/>
        </w:rPr>
        <w:t xml:space="preserve"> </w:t>
      </w:r>
      <w:r>
        <w:rPr>
          <w:rFonts w:cs="宋体"/>
          <w:lang w:eastAsia="zh-CN"/>
        </w:rPr>
        <w:t>C</w:t>
      </w:r>
      <w:r>
        <w:rPr>
          <w:rFonts w:cs="宋体"/>
          <w:spacing w:val="-51"/>
          <w:lang w:eastAsia="zh-CN"/>
        </w:rPr>
        <w:t xml:space="preserve"> </w:t>
      </w:r>
      <w:r>
        <w:rPr>
          <w:spacing w:val="-3"/>
          <w:lang w:eastAsia="zh-CN"/>
        </w:rPr>
        <w:t xml:space="preserve">的有 </w:t>
      </w:r>
      <w:r>
        <w:rPr>
          <w:lang w:eastAsia="zh-CN"/>
        </w:rPr>
        <w:t>关规定。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1204"/>
        </w:tabs>
        <w:spacing w:before="163"/>
        <w:rPr>
          <w:rFonts w:cs="宋体"/>
          <w:lang w:eastAsia="zh-CN"/>
        </w:rPr>
      </w:pPr>
      <w:r>
        <w:rPr>
          <w:rFonts w:ascii="黑体" w:hAnsi="黑体" w:eastAsia="黑体" w:cs="黑体"/>
          <w:spacing w:val="-1"/>
          <w:lang w:eastAsia="zh-CN"/>
        </w:rPr>
        <w:t>5.8.3.12</w:t>
      </w:r>
      <w:r>
        <w:rPr>
          <w:rFonts w:ascii="黑体" w:hAnsi="黑体" w:eastAsia="黑体" w:cs="黑体"/>
          <w:spacing w:val="-1"/>
          <w:lang w:eastAsia="zh-CN"/>
        </w:rPr>
        <w:tab/>
      </w:r>
      <w:r>
        <w:rPr>
          <w:spacing w:val="-2"/>
          <w:lang w:eastAsia="zh-CN"/>
        </w:rPr>
        <w:t>各防爆部件应装设符合</w:t>
      </w:r>
      <w:r>
        <w:rPr>
          <w:spacing w:val="-46"/>
          <w:lang w:eastAsia="zh-CN"/>
        </w:rPr>
        <w:t xml:space="preserve"> </w:t>
      </w:r>
      <w:r>
        <w:rPr>
          <w:rFonts w:cs="宋体"/>
          <w:spacing w:val="-3"/>
          <w:lang w:eastAsia="zh-CN"/>
        </w:rPr>
        <w:t>GB</w:t>
      </w:r>
      <w:r>
        <w:rPr>
          <w:rFonts w:cs="宋体"/>
          <w:spacing w:val="14"/>
          <w:lang w:eastAsia="zh-CN"/>
        </w:rPr>
        <w:t xml:space="preserve"> </w:t>
      </w:r>
      <w:r>
        <w:rPr>
          <w:rFonts w:cs="宋体"/>
          <w:spacing w:val="-1"/>
          <w:lang w:eastAsia="zh-CN"/>
        </w:rPr>
        <w:t>3836.1</w:t>
      </w:r>
      <w:r>
        <w:rPr>
          <w:rFonts w:cs="宋体"/>
          <w:spacing w:val="-47"/>
          <w:lang w:eastAsia="zh-CN"/>
        </w:rPr>
        <w:t xml:space="preserve"> </w:t>
      </w:r>
      <w:r>
        <w:rPr>
          <w:lang w:eastAsia="zh-CN"/>
        </w:rPr>
        <w:t>第</w:t>
      </w:r>
      <w:r>
        <w:rPr>
          <w:spacing w:val="-49"/>
          <w:lang w:eastAsia="zh-CN"/>
        </w:rPr>
        <w:t xml:space="preserve"> </w:t>
      </w:r>
      <w:r>
        <w:rPr>
          <w:rFonts w:cs="宋体"/>
          <w:lang w:eastAsia="zh-CN"/>
        </w:rPr>
        <w:t>29</w:t>
      </w:r>
      <w:r>
        <w:rPr>
          <w:rFonts w:cs="宋体"/>
          <w:spacing w:val="-49"/>
          <w:lang w:eastAsia="zh-CN"/>
        </w:rPr>
        <w:t xml:space="preserve"> </w:t>
      </w:r>
      <w:r>
        <w:rPr>
          <w:spacing w:val="-2"/>
          <w:lang w:eastAsia="zh-CN"/>
        </w:rPr>
        <w:t>章规定的铭牌。</w:t>
      </w:r>
      <w:r>
        <w:rPr>
          <w:rFonts w:cs="宋体"/>
          <w:lang w:eastAsia="zh-CN"/>
        </w:rPr>
        <w:t xml:space="preserve"> </w:t>
      </w:r>
    </w:p>
    <w:p>
      <w:pPr>
        <w:spacing w:before="10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1204"/>
        </w:tabs>
        <w:rPr>
          <w:rFonts w:cs="宋体"/>
          <w:lang w:eastAsia="zh-CN"/>
        </w:rPr>
      </w:pPr>
      <w:r>
        <w:rPr>
          <w:rFonts w:ascii="黑体" w:hAnsi="黑体" w:eastAsia="黑体" w:cs="黑体"/>
          <w:spacing w:val="-1"/>
          <w:lang w:eastAsia="zh-CN"/>
        </w:rPr>
        <w:t>5.8.3.13</w:t>
      </w:r>
      <w:r>
        <w:rPr>
          <w:rFonts w:ascii="黑体" w:hAnsi="黑体" w:eastAsia="黑体" w:cs="黑体"/>
          <w:spacing w:val="-1"/>
          <w:lang w:eastAsia="zh-CN"/>
        </w:rPr>
        <w:tab/>
      </w:r>
      <w:r>
        <w:rPr>
          <w:spacing w:val="-2"/>
          <w:lang w:eastAsia="zh-CN"/>
        </w:rPr>
        <w:t>各防爆部件应在外壳体上模压“严禁带电开盖”字样的警示语。</w:t>
      </w:r>
      <w:r>
        <w:rPr>
          <w:rFonts w:cs="宋体"/>
          <w:lang w:eastAsia="zh-CN"/>
        </w:rPr>
        <w:t xml:space="preserve"> </w:t>
      </w:r>
    </w:p>
    <w:p>
      <w:pPr>
        <w:spacing w:before="9"/>
        <w:rPr>
          <w:rFonts w:ascii="宋体" w:hAnsi="宋体" w:eastAsia="宋体" w:cs="宋体"/>
          <w:sz w:val="26"/>
          <w:szCs w:val="26"/>
          <w:lang w:eastAsia="zh-CN"/>
        </w:rPr>
      </w:pPr>
    </w:p>
    <w:p>
      <w:pPr>
        <w:pStyle w:val="3"/>
        <w:tabs>
          <w:tab w:val="left" w:pos="467"/>
        </w:tabs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试验方法</w:t>
      </w:r>
    </w:p>
    <w:p>
      <w:pPr>
        <w:spacing w:before="9"/>
        <w:rPr>
          <w:rFonts w:ascii="黑体" w:hAnsi="黑体" w:eastAsia="黑体" w:cs="黑体"/>
          <w:sz w:val="26"/>
          <w:szCs w:val="26"/>
          <w:lang w:eastAsia="zh-CN"/>
        </w:rPr>
      </w:pPr>
    </w:p>
    <w:p>
      <w:pPr>
        <w:pStyle w:val="3"/>
        <w:tabs>
          <w:tab w:val="left" w:pos="678"/>
        </w:tabs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6.1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试验条件和设备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tabs>
          <w:tab w:val="left" w:pos="887"/>
        </w:tabs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6.1.1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一般试验条件</w:t>
      </w:r>
    </w:p>
    <w:p>
      <w:pPr>
        <w:spacing w:before="11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tabs>
          <w:tab w:val="left" w:pos="993"/>
        </w:tabs>
        <w:ind w:left="573"/>
        <w:rPr>
          <w:lang w:eastAsia="zh-CN"/>
        </w:rPr>
      </w:pPr>
      <w:r>
        <w:rPr>
          <w:rFonts w:cs="宋体"/>
          <w:lang w:eastAsia="zh-CN"/>
        </w:rPr>
        <w:t>a)</w:t>
      </w:r>
      <w:r>
        <w:rPr>
          <w:rFonts w:cs="宋体"/>
          <w:lang w:eastAsia="zh-CN"/>
        </w:rPr>
        <w:tab/>
      </w:r>
      <w:r>
        <w:rPr>
          <w:lang w:eastAsia="zh-CN"/>
        </w:rPr>
        <w:t>环境温度：</w:t>
      </w:r>
      <w:r>
        <w:rPr>
          <w:rFonts w:ascii="Times New Roman" w:hAnsi="Times New Roman" w:eastAsia="Times New Roman" w:cs="Times New Roman"/>
          <w:lang w:eastAsia="zh-CN"/>
        </w:rPr>
        <w:t>15℃</w:t>
      </w:r>
      <w:r>
        <w:rPr>
          <w:lang w:eastAsia="zh-CN"/>
        </w:rPr>
        <w:t>～</w:t>
      </w:r>
      <w:r>
        <w:rPr>
          <w:rFonts w:ascii="Times New Roman" w:hAnsi="Times New Roman" w:eastAsia="Times New Roman" w:cs="Times New Roman"/>
          <w:lang w:eastAsia="zh-CN"/>
        </w:rPr>
        <w:t>25℃</w:t>
      </w:r>
      <w:r>
        <w:rPr>
          <w:lang w:eastAsia="zh-CN"/>
        </w:rPr>
        <w:t>，每</w:t>
      </w:r>
      <w:r>
        <w:rPr>
          <w:spacing w:val="-54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10</w:t>
      </w:r>
      <w:r>
        <w:rPr>
          <w:rFonts w:ascii="Times New Roman" w:hAnsi="Times New Roman" w:eastAsia="Times New Roman" w:cs="Times New Roman"/>
          <w:spacing w:val="-1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min</w:t>
      </w:r>
      <w:r>
        <w:rPr>
          <w:rFonts w:ascii="Times New Roman" w:hAnsi="Times New Roman" w:eastAsia="Times New Roman" w:cs="Times New Roman"/>
          <w:spacing w:val="-4"/>
          <w:lang w:eastAsia="zh-CN"/>
        </w:rPr>
        <w:t xml:space="preserve"> </w:t>
      </w:r>
      <w:r>
        <w:rPr>
          <w:lang w:eastAsia="zh-CN"/>
        </w:rPr>
        <w:t>变化不大于</w:t>
      </w:r>
      <w:r>
        <w:rPr>
          <w:spacing w:val="-54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1℃</w:t>
      </w:r>
      <w:r>
        <w:rPr>
          <w:lang w:eastAsia="zh-CN"/>
        </w:rPr>
        <w:t>；</w:t>
      </w:r>
    </w:p>
    <w:p>
      <w:pPr>
        <w:pStyle w:val="3"/>
        <w:tabs>
          <w:tab w:val="left" w:pos="993"/>
        </w:tabs>
        <w:spacing w:before="21"/>
        <w:ind w:left="573"/>
        <w:rPr>
          <w:lang w:eastAsia="zh-CN"/>
        </w:rPr>
      </w:pPr>
      <w:r>
        <w:rPr>
          <w:rFonts w:cs="宋体"/>
          <w:lang w:eastAsia="zh-CN"/>
        </w:rPr>
        <w:t>b)</w:t>
      </w:r>
      <w:r>
        <w:rPr>
          <w:rFonts w:cs="宋体"/>
          <w:lang w:eastAsia="zh-CN"/>
        </w:rPr>
        <w:tab/>
      </w:r>
      <w:r>
        <w:rPr>
          <w:lang w:eastAsia="zh-CN"/>
        </w:rPr>
        <w:t>相对湿度：</w:t>
      </w:r>
      <w:r>
        <w:rPr>
          <w:rFonts w:ascii="Times New Roman" w:hAnsi="Times New Roman" w:eastAsia="Times New Roman" w:cs="Times New Roman"/>
          <w:lang w:eastAsia="zh-CN"/>
        </w:rPr>
        <w:t>45%</w:t>
      </w:r>
      <w:r>
        <w:rPr>
          <w:lang w:eastAsia="zh-CN"/>
        </w:rPr>
        <w:t>～</w:t>
      </w:r>
      <w:r>
        <w:rPr>
          <w:rFonts w:ascii="Times New Roman" w:hAnsi="Times New Roman" w:eastAsia="Times New Roman" w:cs="Times New Roman"/>
          <w:lang w:eastAsia="zh-CN"/>
        </w:rPr>
        <w:t>75%</w:t>
      </w:r>
      <w:r>
        <w:rPr>
          <w:lang w:eastAsia="zh-CN"/>
        </w:rPr>
        <w:t>；</w:t>
      </w:r>
    </w:p>
    <w:p>
      <w:pPr>
        <w:pStyle w:val="3"/>
        <w:tabs>
          <w:tab w:val="left" w:pos="993"/>
        </w:tabs>
        <w:spacing w:before="21"/>
        <w:ind w:left="573"/>
        <w:rPr>
          <w:lang w:eastAsia="zh-CN"/>
        </w:rPr>
      </w:pPr>
      <w:r>
        <w:rPr>
          <w:rFonts w:cs="宋体"/>
          <w:lang w:eastAsia="zh-CN"/>
        </w:rPr>
        <w:t>c)</w:t>
      </w:r>
      <w:r>
        <w:rPr>
          <w:rFonts w:cs="宋体"/>
          <w:lang w:eastAsia="zh-CN"/>
        </w:rPr>
        <w:tab/>
      </w:r>
      <w:r>
        <w:rPr>
          <w:lang w:eastAsia="zh-CN"/>
        </w:rPr>
        <w:t>除地磁场外，无其他外界磁场干扰，无振动；</w:t>
      </w:r>
    </w:p>
    <w:p>
      <w:pPr>
        <w:pStyle w:val="3"/>
        <w:tabs>
          <w:tab w:val="left" w:pos="993"/>
        </w:tabs>
        <w:spacing w:before="37"/>
        <w:ind w:firstLine="420"/>
        <w:rPr>
          <w:lang w:eastAsia="zh-CN"/>
        </w:rPr>
      </w:pPr>
      <w:r>
        <w:rPr>
          <w:rFonts w:cs="宋体"/>
          <w:lang w:eastAsia="zh-CN"/>
        </w:rPr>
        <w:t>d)</w:t>
      </w:r>
      <w:r>
        <w:rPr>
          <w:rFonts w:cs="宋体"/>
          <w:lang w:eastAsia="zh-CN"/>
        </w:rPr>
        <w:tab/>
      </w:r>
      <w:r>
        <w:rPr>
          <w:lang w:eastAsia="zh-CN"/>
        </w:rPr>
        <w:t>环境大气压：</w:t>
      </w:r>
      <w:r>
        <w:rPr>
          <w:rFonts w:ascii="Times New Roman" w:hAnsi="Times New Roman" w:eastAsia="Times New Roman" w:cs="Times New Roman"/>
          <w:lang w:eastAsia="zh-CN"/>
        </w:rPr>
        <w:t>86 kPa</w:t>
      </w:r>
      <w:r>
        <w:rPr>
          <w:lang w:eastAsia="zh-CN"/>
        </w:rPr>
        <w:t>～</w:t>
      </w:r>
      <w:r>
        <w:rPr>
          <w:rFonts w:ascii="Times New Roman" w:hAnsi="Times New Roman" w:eastAsia="Times New Roman" w:cs="Times New Roman"/>
          <w:lang w:eastAsia="zh-CN"/>
        </w:rPr>
        <w:t>106</w:t>
      </w:r>
      <w:r>
        <w:rPr>
          <w:rFonts w:ascii="Times New Roman" w:hAnsi="Times New Roman" w:eastAsia="Times New Roman" w:cs="Times New Roman"/>
          <w:spacing w:val="-4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kPa</w:t>
      </w:r>
      <w:r>
        <w:rPr>
          <w:lang w:eastAsia="zh-CN"/>
        </w:rPr>
        <w:t>；</w:t>
      </w:r>
    </w:p>
    <w:p>
      <w:pPr>
        <w:rPr>
          <w:rFonts w:ascii="宋体" w:hAnsi="宋体" w:eastAsia="宋体" w:cs="宋体"/>
          <w:lang w:eastAsia="zh-CN"/>
        </w:rPr>
      </w:pPr>
    </w:p>
    <w:p>
      <w:pPr>
        <w:spacing w:before="5"/>
        <w:rPr>
          <w:rFonts w:ascii="宋体" w:hAnsi="宋体" w:eastAsia="宋体" w:cs="宋体"/>
          <w:sz w:val="15"/>
          <w:szCs w:val="15"/>
          <w:lang w:eastAsia="zh-CN"/>
        </w:rPr>
      </w:pPr>
    </w:p>
    <w:p>
      <w:pPr>
        <w:pStyle w:val="3"/>
        <w:tabs>
          <w:tab w:val="left" w:pos="887"/>
        </w:tabs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6.1.2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试验的一般规定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ind w:left="573"/>
        <w:rPr>
          <w:lang w:eastAsia="zh-CN"/>
        </w:rPr>
      </w:pPr>
      <w:r>
        <w:rPr>
          <w:rFonts w:ascii="Times New Roman" w:hAnsi="Times New Roman" w:eastAsia="Times New Roman" w:cs="Times New Roman"/>
          <w:lang w:eastAsia="zh-CN"/>
        </w:rPr>
        <w:t>a</w:t>
      </w:r>
      <w:r>
        <w:rPr>
          <w:lang w:eastAsia="zh-CN"/>
        </w:rPr>
        <w:t>）</w:t>
      </w:r>
      <w:r>
        <w:rPr>
          <w:spacing w:val="-3"/>
          <w:lang w:eastAsia="zh-CN"/>
        </w:rPr>
        <w:t xml:space="preserve"> </w:t>
      </w:r>
      <w:r>
        <w:rPr>
          <w:lang w:eastAsia="zh-CN"/>
        </w:rPr>
        <w:t>试验时除尘器应按正常工作位置安装或放置。</w:t>
      </w:r>
    </w:p>
    <w:p>
      <w:pPr>
        <w:pStyle w:val="3"/>
        <w:spacing w:before="21"/>
        <w:ind w:left="573"/>
        <w:rPr>
          <w:lang w:eastAsia="zh-CN"/>
        </w:rPr>
      </w:pPr>
      <w:r>
        <w:rPr>
          <w:rFonts w:ascii="Times New Roman" w:hAnsi="Times New Roman" w:eastAsia="Times New Roman" w:cs="Times New Roman"/>
          <w:lang w:eastAsia="zh-CN"/>
        </w:rPr>
        <w:t>b</w:t>
      </w:r>
      <w:r>
        <w:rPr>
          <w:lang w:eastAsia="zh-CN"/>
        </w:rPr>
        <w:t>）</w:t>
      </w:r>
      <w:r>
        <w:rPr>
          <w:spacing w:val="-3"/>
          <w:lang w:eastAsia="zh-CN"/>
        </w:rPr>
        <w:t xml:space="preserve"> </w:t>
      </w:r>
      <w:r>
        <w:rPr>
          <w:lang w:eastAsia="zh-CN"/>
        </w:rPr>
        <w:t>除非另有规定，试验中不允许轻敲或振动被试除尘器。</w:t>
      </w:r>
    </w:p>
    <w:p>
      <w:pPr>
        <w:pStyle w:val="3"/>
        <w:spacing w:before="21"/>
        <w:ind w:left="573"/>
        <w:rPr>
          <w:lang w:eastAsia="zh-CN"/>
        </w:rPr>
      </w:pPr>
      <w:r>
        <w:rPr>
          <w:rFonts w:ascii="Times New Roman" w:hAnsi="Times New Roman" w:eastAsia="Times New Roman" w:cs="Times New Roman"/>
          <w:lang w:eastAsia="zh-CN"/>
        </w:rPr>
        <w:t>c</w:t>
      </w:r>
      <w:r>
        <w:rPr>
          <w:lang w:eastAsia="zh-CN"/>
        </w:rPr>
        <w:t>）</w:t>
      </w:r>
      <w:r>
        <w:rPr>
          <w:spacing w:val="-4"/>
          <w:lang w:eastAsia="zh-CN"/>
        </w:rPr>
        <w:t xml:space="preserve"> </w:t>
      </w:r>
      <w:r>
        <w:rPr>
          <w:lang w:eastAsia="zh-CN"/>
        </w:rPr>
        <w:t>除仲裁试验外，试验允许在一般试验的大气条件下进行。</w:t>
      </w:r>
    </w:p>
    <w:p>
      <w:pPr>
        <w:pStyle w:val="3"/>
        <w:tabs>
          <w:tab w:val="left" w:pos="887"/>
        </w:tabs>
        <w:spacing w:before="177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6.1.3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试验所用仪表的精确度和允许的测量误差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spacing w:line="261" w:lineRule="auto"/>
        <w:ind w:left="573" w:right="888"/>
        <w:rPr>
          <w:lang w:eastAsia="zh-CN"/>
        </w:rPr>
      </w:pPr>
      <w:r>
        <w:rPr>
          <w:lang w:eastAsia="zh-CN"/>
        </w:rPr>
        <w:t xml:space="preserve">除条文中另有规定外，仪表的精确度和测量误差应符合下列规定值： </w:t>
      </w:r>
      <w:r>
        <w:rPr>
          <w:rFonts w:ascii="Times New Roman" w:hAnsi="Times New Roman" w:eastAsia="Times New Roman" w:cs="Times New Roman"/>
          <w:lang w:eastAsia="zh-CN"/>
        </w:rPr>
        <w:t>a</w:t>
      </w:r>
      <w:r>
        <w:rPr>
          <w:lang w:eastAsia="zh-CN"/>
        </w:rPr>
        <w:t>）电工仪表：精确度等级优于</w:t>
      </w:r>
      <w:r>
        <w:rPr>
          <w:spacing w:val="-55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1.5</w:t>
      </w:r>
      <w:r>
        <w:rPr>
          <w:rFonts w:ascii="Times New Roman" w:hAnsi="Times New Roman" w:eastAsia="Times New Roman" w:cs="Times New Roman"/>
          <w:spacing w:val="-2"/>
          <w:lang w:eastAsia="zh-CN"/>
        </w:rPr>
        <w:t xml:space="preserve"> </w:t>
      </w:r>
      <w:r>
        <w:rPr>
          <w:lang w:eastAsia="zh-CN"/>
        </w:rPr>
        <w:t>级，测量误差不应超过读数的土</w:t>
      </w:r>
      <w:r>
        <w:rPr>
          <w:spacing w:val="-55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4%</w:t>
      </w:r>
      <w:r>
        <w:rPr>
          <w:lang w:eastAsia="zh-CN"/>
        </w:rPr>
        <w:t xml:space="preserve">； </w:t>
      </w:r>
      <w:r>
        <w:rPr>
          <w:rFonts w:ascii="Times New Roman" w:hAnsi="Times New Roman" w:eastAsia="Times New Roman" w:cs="Times New Roman"/>
          <w:lang w:eastAsia="zh-CN"/>
        </w:rPr>
        <w:t>b</w:t>
      </w:r>
      <w:r>
        <w:rPr>
          <w:lang w:eastAsia="zh-CN"/>
        </w:rPr>
        <w:t>）压力仪表：精确度等级优于</w:t>
      </w:r>
      <w:r>
        <w:rPr>
          <w:spacing w:val="-55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l.5</w:t>
      </w:r>
      <w:r>
        <w:rPr>
          <w:rFonts w:ascii="Times New Roman" w:hAnsi="Times New Roman" w:eastAsia="Times New Roman" w:cs="Times New Roman"/>
          <w:spacing w:val="-5"/>
          <w:lang w:eastAsia="zh-CN"/>
        </w:rPr>
        <w:t xml:space="preserve"> </w:t>
      </w:r>
      <w:r>
        <w:rPr>
          <w:lang w:eastAsia="zh-CN"/>
        </w:rPr>
        <w:t>级，测量误差不应超过读数的土</w:t>
      </w:r>
      <w:r>
        <w:rPr>
          <w:spacing w:val="-55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4%</w:t>
      </w:r>
      <w:r>
        <w:rPr>
          <w:lang w:eastAsia="zh-CN"/>
        </w:rPr>
        <w:t xml:space="preserve">； </w:t>
      </w:r>
      <w:r>
        <w:rPr>
          <w:rFonts w:ascii="Times New Roman" w:hAnsi="Times New Roman" w:eastAsia="Times New Roman" w:cs="Times New Roman"/>
          <w:lang w:eastAsia="zh-CN"/>
        </w:rPr>
        <w:t>c</w:t>
      </w:r>
      <w:r>
        <w:rPr>
          <w:lang w:eastAsia="zh-CN"/>
        </w:rPr>
        <w:t>）流量仪表：精确度等级优于</w:t>
      </w:r>
      <w:r>
        <w:rPr>
          <w:spacing w:val="-55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1.5</w:t>
      </w:r>
      <w:r>
        <w:rPr>
          <w:rFonts w:ascii="Times New Roman" w:hAnsi="Times New Roman" w:eastAsia="Times New Roman" w:cs="Times New Roman"/>
          <w:spacing w:val="-2"/>
          <w:lang w:eastAsia="zh-CN"/>
        </w:rPr>
        <w:t xml:space="preserve"> </w:t>
      </w:r>
      <w:r>
        <w:rPr>
          <w:lang w:eastAsia="zh-CN"/>
        </w:rPr>
        <w:t>级，测量误差不应超过读数的土</w:t>
      </w:r>
      <w:r>
        <w:rPr>
          <w:spacing w:val="-55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4%</w:t>
      </w:r>
      <w:r>
        <w:rPr>
          <w:lang w:eastAsia="zh-CN"/>
        </w:rPr>
        <w:t xml:space="preserve">； </w:t>
      </w:r>
      <w:r>
        <w:rPr>
          <w:rFonts w:ascii="Times New Roman" w:hAnsi="Times New Roman" w:eastAsia="Times New Roman" w:cs="Times New Roman"/>
          <w:lang w:eastAsia="zh-CN"/>
        </w:rPr>
        <w:t>d</w:t>
      </w:r>
      <w:r>
        <w:rPr>
          <w:lang w:eastAsia="zh-CN"/>
        </w:rPr>
        <w:t>）温度仪表：示值误差不超过</w:t>
      </w:r>
      <w:r>
        <w:rPr>
          <w:rFonts w:ascii="Times New Roman" w:hAnsi="Times New Roman" w:eastAsia="Times New Roman" w:cs="Times New Roman"/>
          <w:lang w:eastAsia="zh-CN"/>
        </w:rPr>
        <w:t>±0.5℃</w:t>
      </w:r>
      <w:r>
        <w:rPr>
          <w:lang w:eastAsia="zh-CN"/>
        </w:rPr>
        <w:t>。</w:t>
      </w:r>
    </w:p>
    <w:p>
      <w:pPr>
        <w:pStyle w:val="3"/>
        <w:tabs>
          <w:tab w:val="left" w:pos="678"/>
        </w:tabs>
        <w:spacing w:before="156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6.2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外观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ind w:left="573"/>
        <w:rPr>
          <w:rFonts w:cs="宋体"/>
          <w:lang w:eastAsia="zh-CN"/>
        </w:rPr>
      </w:pPr>
      <w:r>
        <w:rPr>
          <w:lang w:eastAsia="zh-CN"/>
        </w:rPr>
        <w:t>采用目视检查，结果应符合</w:t>
      </w:r>
      <w:r>
        <w:rPr>
          <w:rFonts w:ascii="Times New Roman" w:hAnsi="Times New Roman" w:eastAsia="Times New Roman" w:cs="Times New Roman"/>
          <w:lang w:eastAsia="zh-CN"/>
        </w:rPr>
        <w:t>5.1</w:t>
      </w:r>
      <w:r>
        <w:rPr>
          <w:lang w:eastAsia="zh-CN"/>
        </w:rPr>
        <w:t>的要求。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678"/>
        </w:tabs>
        <w:spacing w:before="178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6.3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工作压差试验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spacing w:line="273" w:lineRule="auto"/>
        <w:ind w:right="146" w:firstLine="420"/>
        <w:jc w:val="both"/>
        <w:rPr>
          <w:rFonts w:cs="宋体"/>
          <w:lang w:eastAsia="zh-CN"/>
        </w:rPr>
      </w:pPr>
      <w:r>
        <w:rPr>
          <w:spacing w:val="-2"/>
          <w:lang w:eastAsia="zh-CN"/>
        </w:rPr>
        <w:t>除尘器出口侧开放，入口侧施加该除尘器最小工作压差和最大工作压差的工作</w:t>
      </w:r>
      <w:r>
        <w:rPr>
          <w:lang w:eastAsia="zh-CN"/>
        </w:rPr>
        <w:t xml:space="preserve"> 介质或代用介质，通以</w:t>
      </w:r>
      <w:r>
        <w:rPr>
          <w:rFonts w:cs="宋体"/>
          <w:lang w:eastAsia="zh-CN"/>
        </w:rPr>
        <w:t>90%</w:t>
      </w:r>
      <w:r>
        <w:rPr>
          <w:lang w:eastAsia="zh-CN"/>
        </w:rPr>
        <w:t>和</w:t>
      </w:r>
      <w:r>
        <w:rPr>
          <w:rFonts w:cs="宋体"/>
          <w:lang w:eastAsia="zh-CN"/>
        </w:rPr>
        <w:t>110%</w:t>
      </w:r>
      <w:r>
        <w:rPr>
          <w:lang w:eastAsia="zh-CN"/>
        </w:rPr>
        <w:t>的直流额定供电电压进行五次以上的通电断电操作，检查不锈钢披锋工</w:t>
      </w:r>
      <w:r>
        <w:rPr>
          <w:spacing w:val="-27"/>
          <w:lang w:eastAsia="zh-CN"/>
        </w:rPr>
        <w:t xml:space="preserve"> </w:t>
      </w:r>
      <w:r>
        <w:rPr>
          <w:lang w:eastAsia="zh-CN"/>
        </w:rPr>
        <w:t>作台是否正常工作。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678"/>
        </w:tabs>
        <w:spacing w:before="163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6.4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绝缘电阻试验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spacing w:line="256" w:lineRule="auto"/>
        <w:ind w:firstLine="420"/>
        <w:rPr>
          <w:lang w:eastAsia="zh-CN"/>
        </w:rPr>
      </w:pPr>
      <w:r>
        <w:rPr>
          <w:spacing w:val="-3"/>
          <w:lang w:eastAsia="zh-CN"/>
        </w:rPr>
        <w:t>除尘器不接通电源，除尘器接线端短路，然后用直流电压为</w:t>
      </w:r>
      <w:r>
        <w:rPr>
          <w:rFonts w:ascii="Times New Roman" w:hAnsi="Times New Roman" w:eastAsia="Times New Roman" w:cs="Times New Roman"/>
          <w:spacing w:val="-3"/>
          <w:lang w:eastAsia="zh-CN"/>
        </w:rPr>
        <w:t>500V</w:t>
      </w:r>
      <w:r>
        <w:rPr>
          <w:spacing w:val="-3"/>
          <w:lang w:eastAsia="zh-CN"/>
        </w:rPr>
        <w:t>的绝缘电阻表</w:t>
      </w:r>
      <w:r>
        <w:rPr>
          <w:lang w:eastAsia="zh-CN"/>
        </w:rPr>
        <w:t xml:space="preserve"> 测定接线端与外壳间的绝缘电阻。</w:t>
      </w:r>
    </w:p>
    <w:p>
      <w:pPr>
        <w:pStyle w:val="3"/>
        <w:tabs>
          <w:tab w:val="left" w:pos="678"/>
        </w:tabs>
        <w:spacing w:before="178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6.5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环境性能试验</w:t>
      </w:r>
    </w:p>
    <w:p>
      <w:pPr>
        <w:spacing w:before="10"/>
        <w:rPr>
          <w:rFonts w:ascii="黑体" w:hAnsi="黑体" w:eastAsia="黑体" w:cs="黑体"/>
          <w:sz w:val="14"/>
          <w:szCs w:val="14"/>
        </w:rPr>
      </w:pPr>
    </w:p>
    <w:p>
      <w:pPr>
        <w:pStyle w:val="3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6.5.1</w:t>
      </w:r>
      <w:r>
        <w:rPr>
          <w:rFonts w:ascii="黑体" w:hAnsi="黑体" w:eastAsia="黑体" w:cs="黑体"/>
          <w:spacing w:val="-51"/>
        </w:rPr>
        <w:t xml:space="preserve"> </w:t>
      </w:r>
      <w:r>
        <w:rPr>
          <w:rFonts w:ascii="黑体" w:hAnsi="黑体" w:eastAsia="黑体" w:cs="黑体"/>
        </w:rPr>
        <w:t>高温试验</w:t>
      </w:r>
    </w:p>
    <w:p>
      <w:pPr>
        <w:rPr>
          <w:rFonts w:ascii="黑体" w:hAnsi="黑体" w:eastAsia="黑体" w:cs="黑体"/>
        </w:rPr>
        <w:sectPr>
          <w:pgSz w:w="11910" w:h="16840"/>
          <w:pgMar w:top="920" w:right="980" w:bottom="1340" w:left="980" w:header="760" w:footer="1140" w:gutter="0"/>
          <w:cols w:space="720" w:num="1"/>
        </w:sectPr>
      </w:pPr>
    </w:p>
    <w:p>
      <w:pPr>
        <w:spacing w:line="20" w:lineRule="exact"/>
        <w:ind w:left="116"/>
        <w:rPr>
          <w:rFonts w:ascii="黑体" w:hAnsi="黑体" w:eastAsia="黑体" w:cs="黑体"/>
          <w:sz w:val="2"/>
          <w:szCs w:val="2"/>
        </w:rPr>
      </w:pPr>
      <w:r>
        <w:rPr>
          <w:rFonts w:ascii="黑体" w:hAnsi="黑体" w:eastAsia="黑体" w:cs="黑体"/>
          <w:sz w:val="2"/>
          <w:szCs w:val="2"/>
        </w:rPr>
        <w:pict>
          <v:group id="_x0000_s1045" o:spid="_x0000_s1045" o:spt="203" style="height:0.75pt;width:485.65pt;" coordsize="9713,15">
            <o:lock v:ext="edit"/>
            <v:group id="_x0000_s1046" o:spid="_x0000_s1046" o:spt="203" style="position:absolute;left:7;top:7;height:2;width:9698;" coordorigin="7,7" coordsize="9698,2">
              <o:lock v:ext="edit"/>
              <v:shape id="_x0000_s1047" o:spid="_x0000_s1047" style="position:absolute;left:7;top:7;height:2;width:9698;" filled="f" coordorigin="7,7" coordsize="9698,0" path="m7,7l9705,7e">
                <v:path arrowok="t"/>
                <v:fill on="f" focussize="0,0"/>
                <v:stroke weight="0.72pt"/>
                <v:imagedata o:title=""/>
                <o:lock v:ext="edit"/>
              </v:shape>
            </v:group>
            <w10:wrap type="none"/>
            <w10:anchorlock/>
          </v:group>
        </w:pict>
      </w:r>
    </w:p>
    <w:p>
      <w:pPr>
        <w:pStyle w:val="3"/>
        <w:spacing w:before="6" w:line="256" w:lineRule="auto"/>
        <w:ind w:firstLine="420"/>
        <w:rPr>
          <w:rFonts w:cs="宋体"/>
          <w:lang w:eastAsia="zh-CN"/>
        </w:rPr>
      </w:pPr>
      <w:r>
        <w:rPr>
          <w:spacing w:val="-3"/>
          <w:lang w:eastAsia="zh-CN"/>
        </w:rPr>
        <w:t>将除尘器放入高温试验箱中，使其处于工作光状态，将温度设定为</w:t>
      </w:r>
      <w:r>
        <w:rPr>
          <w:rFonts w:cs="宋体"/>
          <w:spacing w:val="-3"/>
          <w:lang w:eastAsia="zh-CN"/>
        </w:rPr>
        <w:t>40</w:t>
      </w:r>
      <w:r>
        <w:rPr>
          <w:rFonts w:ascii="Times New Roman" w:hAnsi="Times New Roman" w:eastAsia="Times New Roman" w:cs="Times New Roman"/>
          <w:spacing w:val="-3"/>
          <w:lang w:eastAsia="zh-CN"/>
        </w:rPr>
        <w:t>℃±</w:t>
      </w:r>
      <w:r>
        <w:rPr>
          <w:rFonts w:cs="宋体"/>
          <w:spacing w:val="-3"/>
          <w:lang w:eastAsia="zh-CN"/>
        </w:rPr>
        <w:t>2</w:t>
      </w:r>
      <w:r>
        <w:rPr>
          <w:rFonts w:ascii="Times New Roman" w:hAnsi="Times New Roman" w:eastAsia="Times New Roman" w:cs="Times New Roman"/>
          <w:spacing w:val="-3"/>
          <w:lang w:eastAsia="zh-CN"/>
        </w:rPr>
        <w:t>℃</w:t>
      </w:r>
      <w:r>
        <w:rPr>
          <w:spacing w:val="-3"/>
          <w:lang w:eastAsia="zh-CN"/>
        </w:rPr>
        <w:t>，保持</w:t>
      </w:r>
      <w:r>
        <w:rPr>
          <w:rFonts w:cs="宋体"/>
          <w:spacing w:val="-3"/>
          <w:lang w:eastAsia="zh-CN"/>
        </w:rPr>
        <w:t>8h</w:t>
      </w:r>
      <w:r>
        <w:rPr>
          <w:spacing w:val="-3"/>
          <w:lang w:eastAsia="zh-CN"/>
        </w:rPr>
        <w:t>。结</w:t>
      </w:r>
      <w:r>
        <w:rPr>
          <w:spacing w:val="-12"/>
          <w:lang w:eastAsia="zh-CN"/>
        </w:rPr>
        <w:t xml:space="preserve"> </w:t>
      </w:r>
      <w:r>
        <w:rPr>
          <w:lang w:eastAsia="zh-CN"/>
        </w:rPr>
        <w:t>果应符合</w:t>
      </w:r>
      <w:r>
        <w:rPr>
          <w:rFonts w:cs="宋体"/>
          <w:lang w:eastAsia="zh-CN"/>
        </w:rPr>
        <w:t>5.4</w:t>
      </w:r>
      <w:r>
        <w:rPr>
          <w:lang w:eastAsia="zh-CN"/>
        </w:rPr>
        <w:t>的规定。</w:t>
      </w:r>
      <w:r>
        <w:rPr>
          <w:rFonts w:cs="宋体"/>
          <w:lang w:eastAsia="zh-CN"/>
        </w:rPr>
        <w:t xml:space="preserve"> </w:t>
      </w:r>
    </w:p>
    <w:p>
      <w:pPr>
        <w:pStyle w:val="3"/>
        <w:spacing w:before="179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6.5.2</w:t>
      </w:r>
      <w:r>
        <w:rPr>
          <w:rFonts w:ascii="黑体" w:hAnsi="黑体" w:eastAsia="黑体" w:cs="黑体"/>
          <w:spacing w:val="-51"/>
          <w:lang w:eastAsia="zh-CN"/>
        </w:rPr>
        <w:t xml:space="preserve"> </w:t>
      </w:r>
      <w:r>
        <w:rPr>
          <w:rFonts w:ascii="黑体" w:hAnsi="黑体" w:eastAsia="黑体" w:cs="黑体"/>
          <w:lang w:eastAsia="zh-CN"/>
        </w:rPr>
        <w:t>低温试验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spacing w:line="256" w:lineRule="auto"/>
        <w:ind w:firstLine="420"/>
        <w:rPr>
          <w:rFonts w:cs="宋体"/>
          <w:lang w:eastAsia="zh-CN"/>
        </w:rPr>
      </w:pPr>
      <w:r>
        <w:rPr>
          <w:lang w:eastAsia="zh-CN"/>
        </w:rPr>
        <w:t>将除尘器放入低温试验箱中，使其处于工作光状态，将温度设定为</w:t>
      </w:r>
      <w:r>
        <w:rPr>
          <w:rFonts w:cs="宋体"/>
          <w:lang w:eastAsia="zh-CN"/>
        </w:rPr>
        <w:t>-20</w:t>
      </w:r>
      <w:r>
        <w:rPr>
          <w:rFonts w:ascii="Times New Roman" w:hAnsi="Times New Roman" w:eastAsia="Times New Roman" w:cs="Times New Roman"/>
          <w:lang w:eastAsia="zh-CN"/>
        </w:rPr>
        <w:t>℃±</w:t>
      </w:r>
      <w:r>
        <w:rPr>
          <w:rFonts w:cs="宋体"/>
          <w:lang w:eastAsia="zh-CN"/>
        </w:rPr>
        <w:t>1</w:t>
      </w:r>
      <w:r>
        <w:rPr>
          <w:rFonts w:ascii="Times New Roman" w:hAnsi="Times New Roman" w:eastAsia="Times New Roman" w:cs="Times New Roman"/>
          <w:lang w:eastAsia="zh-CN"/>
        </w:rPr>
        <w:t>℃</w:t>
      </w:r>
      <w:r>
        <w:rPr>
          <w:lang w:eastAsia="zh-CN"/>
        </w:rPr>
        <w:t>，保持</w:t>
      </w:r>
      <w:r>
        <w:rPr>
          <w:rFonts w:cs="宋体"/>
          <w:lang w:eastAsia="zh-CN"/>
        </w:rPr>
        <w:t>8h</w:t>
      </w:r>
      <w:r>
        <w:rPr>
          <w:lang w:eastAsia="zh-CN"/>
        </w:rPr>
        <w:t>。 结果应符合</w:t>
      </w:r>
      <w:r>
        <w:rPr>
          <w:rFonts w:cs="宋体"/>
          <w:lang w:eastAsia="zh-CN"/>
        </w:rPr>
        <w:t>5.4</w:t>
      </w:r>
      <w:r>
        <w:rPr>
          <w:lang w:eastAsia="zh-CN"/>
        </w:rPr>
        <w:t>的规定。</w:t>
      </w:r>
      <w:r>
        <w:rPr>
          <w:rFonts w:cs="宋体"/>
          <w:lang w:eastAsia="zh-CN"/>
        </w:rPr>
        <w:t xml:space="preserve"> </w:t>
      </w:r>
    </w:p>
    <w:p>
      <w:pPr>
        <w:pStyle w:val="3"/>
        <w:spacing w:before="178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6.5.3</w:t>
      </w:r>
      <w:r>
        <w:rPr>
          <w:rFonts w:ascii="黑体" w:hAnsi="黑体" w:eastAsia="黑体" w:cs="黑体"/>
          <w:spacing w:val="-51"/>
          <w:lang w:eastAsia="zh-CN"/>
        </w:rPr>
        <w:t xml:space="preserve"> </w:t>
      </w:r>
      <w:r>
        <w:rPr>
          <w:rFonts w:ascii="黑体" w:hAnsi="黑体" w:eastAsia="黑体" w:cs="黑体"/>
          <w:lang w:eastAsia="zh-CN"/>
        </w:rPr>
        <w:t>恒定湿热试验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spacing w:line="256" w:lineRule="auto"/>
        <w:ind w:firstLine="420"/>
        <w:rPr>
          <w:rFonts w:cs="宋体"/>
          <w:lang w:eastAsia="zh-CN"/>
        </w:rPr>
      </w:pPr>
      <w:r>
        <w:rPr>
          <w:spacing w:val="-3"/>
          <w:lang w:eastAsia="zh-CN"/>
        </w:rPr>
        <w:t>将除尘器放入恒定湿热试验箱中，使其处于工作光状态。调节温度到</w:t>
      </w:r>
      <w:r>
        <w:rPr>
          <w:rFonts w:cs="宋体"/>
          <w:spacing w:val="-3"/>
          <w:lang w:eastAsia="zh-CN"/>
        </w:rPr>
        <w:t>40</w:t>
      </w:r>
      <w:r>
        <w:rPr>
          <w:rFonts w:ascii="Times New Roman" w:hAnsi="Times New Roman" w:eastAsia="Times New Roman" w:cs="Times New Roman"/>
          <w:spacing w:val="-3"/>
          <w:lang w:eastAsia="zh-CN"/>
        </w:rPr>
        <w:t>℃±</w:t>
      </w:r>
      <w:r>
        <w:rPr>
          <w:rFonts w:cs="宋体"/>
          <w:spacing w:val="-3"/>
          <w:lang w:eastAsia="zh-CN"/>
        </w:rPr>
        <w:t>2</w:t>
      </w:r>
      <w:r>
        <w:rPr>
          <w:rFonts w:ascii="Times New Roman" w:hAnsi="Times New Roman" w:eastAsia="Times New Roman" w:cs="Times New Roman"/>
          <w:spacing w:val="-3"/>
          <w:lang w:eastAsia="zh-CN"/>
        </w:rPr>
        <w:t>℃</w:t>
      </w:r>
      <w:r>
        <w:rPr>
          <w:spacing w:val="-3"/>
          <w:lang w:eastAsia="zh-CN"/>
        </w:rPr>
        <w:t>，温度稳定</w:t>
      </w:r>
      <w:r>
        <w:rPr>
          <w:lang w:eastAsia="zh-CN"/>
        </w:rPr>
        <w:t xml:space="preserve"> 后，再调节试验箱的相对温度至</w:t>
      </w:r>
      <w:r>
        <w:rPr>
          <w:rFonts w:cs="宋体"/>
          <w:lang w:eastAsia="zh-CN"/>
        </w:rPr>
        <w:t>85%</w:t>
      </w:r>
      <w:r>
        <w:rPr>
          <w:lang w:eastAsia="zh-CN"/>
        </w:rPr>
        <w:t>，保持</w:t>
      </w:r>
      <w:r>
        <w:rPr>
          <w:rFonts w:cs="宋体"/>
          <w:lang w:eastAsia="zh-CN"/>
        </w:rPr>
        <w:t>24h</w:t>
      </w:r>
      <w:r>
        <w:rPr>
          <w:lang w:eastAsia="zh-CN"/>
        </w:rPr>
        <w:t>。结果应符合</w:t>
      </w:r>
      <w:r>
        <w:rPr>
          <w:rFonts w:cs="宋体"/>
          <w:lang w:eastAsia="zh-CN"/>
        </w:rPr>
        <w:t>5.4</w:t>
      </w:r>
      <w:r>
        <w:rPr>
          <w:lang w:eastAsia="zh-CN"/>
        </w:rPr>
        <w:t>的规定。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678"/>
        </w:tabs>
        <w:spacing w:before="178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6.6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耐振性能试验</w:t>
      </w:r>
    </w:p>
    <w:p>
      <w:pPr>
        <w:spacing w:before="11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spacing w:line="273" w:lineRule="auto"/>
        <w:ind w:right="146" w:firstLine="420"/>
        <w:jc w:val="both"/>
        <w:rPr>
          <w:rFonts w:cs="宋体"/>
          <w:lang w:eastAsia="zh-CN"/>
        </w:rPr>
      </w:pPr>
      <w:r>
        <w:rPr>
          <w:spacing w:val="-2"/>
          <w:lang w:eastAsia="zh-CN"/>
        </w:rPr>
        <w:t>将除尘器机械部件按其正常工作位置固定在振动台上，处于非工作状态。启动振动台，使</w:t>
      </w:r>
      <w:r>
        <w:rPr>
          <w:lang w:eastAsia="zh-CN"/>
        </w:rPr>
        <w:t xml:space="preserve"> </w:t>
      </w:r>
      <w:r>
        <w:rPr>
          <w:spacing w:val="-4"/>
          <w:lang w:eastAsia="zh-CN"/>
        </w:rPr>
        <w:t>其在</w:t>
      </w:r>
      <w:r>
        <w:rPr>
          <w:rFonts w:cs="宋体"/>
          <w:spacing w:val="-4"/>
          <w:lang w:eastAsia="zh-CN"/>
        </w:rPr>
        <w:t>10Hz</w:t>
      </w:r>
      <w:r>
        <w:rPr>
          <w:spacing w:val="-4"/>
          <w:lang w:eastAsia="zh-CN"/>
        </w:rPr>
        <w:t>～</w:t>
      </w:r>
      <w:r>
        <w:rPr>
          <w:rFonts w:cs="宋体"/>
          <w:spacing w:val="-4"/>
          <w:lang w:eastAsia="zh-CN"/>
        </w:rPr>
        <w:t>55Hz</w:t>
      </w:r>
      <w:r>
        <w:rPr>
          <w:spacing w:val="-4"/>
          <w:lang w:eastAsia="zh-CN"/>
        </w:rPr>
        <w:t>频率范围内，以</w:t>
      </w:r>
      <w:r>
        <w:rPr>
          <w:rFonts w:cs="宋体"/>
          <w:spacing w:val="-4"/>
          <w:lang w:eastAsia="zh-CN"/>
        </w:rPr>
        <w:t>5g</w:t>
      </w:r>
      <w:r>
        <w:rPr>
          <w:spacing w:val="-4"/>
          <w:lang w:eastAsia="zh-CN"/>
        </w:rPr>
        <w:t>的加速度、</w:t>
      </w:r>
      <w:r>
        <w:rPr>
          <w:rFonts w:cs="宋体"/>
          <w:spacing w:val="-4"/>
          <w:lang w:eastAsia="zh-CN"/>
        </w:rPr>
        <w:t>1</w:t>
      </w:r>
      <w:r>
        <w:rPr>
          <w:spacing w:val="-4"/>
          <w:lang w:eastAsia="zh-CN"/>
        </w:rPr>
        <w:t>倍频程</w:t>
      </w:r>
      <w:r>
        <w:rPr>
          <w:rFonts w:cs="宋体"/>
          <w:spacing w:val="-4"/>
          <w:lang w:eastAsia="zh-CN"/>
        </w:rPr>
        <w:t>/min</w:t>
      </w:r>
      <w:r>
        <w:rPr>
          <w:spacing w:val="-4"/>
          <w:lang w:eastAsia="zh-CN"/>
        </w:rPr>
        <w:t>的速率分别在</w:t>
      </w:r>
      <w:r>
        <w:rPr>
          <w:rFonts w:cs="宋体"/>
          <w:spacing w:val="-4"/>
          <w:lang w:eastAsia="zh-CN"/>
        </w:rPr>
        <w:t>X</w:t>
      </w:r>
      <w:r>
        <w:rPr>
          <w:spacing w:val="-4"/>
          <w:lang w:eastAsia="zh-CN"/>
        </w:rPr>
        <w:t>、</w:t>
      </w:r>
      <w:r>
        <w:rPr>
          <w:rFonts w:cs="宋体"/>
          <w:spacing w:val="-4"/>
          <w:lang w:eastAsia="zh-CN"/>
        </w:rPr>
        <w:t>Y</w:t>
      </w:r>
      <w:r>
        <w:rPr>
          <w:spacing w:val="-4"/>
          <w:lang w:eastAsia="zh-CN"/>
        </w:rPr>
        <w:t>、</w:t>
      </w:r>
      <w:r>
        <w:rPr>
          <w:rFonts w:cs="宋体"/>
          <w:spacing w:val="-4"/>
          <w:lang w:eastAsia="zh-CN"/>
        </w:rPr>
        <w:t>Z</w:t>
      </w:r>
      <w:r>
        <w:rPr>
          <w:spacing w:val="-4"/>
          <w:lang w:eastAsia="zh-CN"/>
        </w:rPr>
        <w:t>三个轴线上循环扫频</w:t>
      </w:r>
      <w:r>
        <w:rPr>
          <w:rFonts w:cs="宋体"/>
          <w:spacing w:val="-4"/>
          <w:lang w:eastAsia="zh-CN"/>
        </w:rPr>
        <w:t>5</w:t>
      </w:r>
      <w:r>
        <w:rPr>
          <w:spacing w:val="-4"/>
          <w:lang w:eastAsia="zh-CN"/>
        </w:rPr>
        <w:t>次，</w:t>
      </w:r>
      <w:r>
        <w:rPr>
          <w:spacing w:val="-22"/>
          <w:lang w:eastAsia="zh-CN"/>
        </w:rPr>
        <w:t xml:space="preserve"> </w:t>
      </w:r>
      <w:r>
        <w:rPr>
          <w:lang w:eastAsia="zh-CN"/>
        </w:rPr>
        <w:t>试验结果应符合</w:t>
      </w:r>
      <w:r>
        <w:rPr>
          <w:rFonts w:cs="宋体"/>
          <w:lang w:eastAsia="zh-CN"/>
        </w:rPr>
        <w:t>5.5</w:t>
      </w:r>
      <w:r>
        <w:rPr>
          <w:lang w:eastAsia="zh-CN"/>
        </w:rPr>
        <w:t>的规定。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678"/>
        </w:tabs>
        <w:spacing w:before="163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6.7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冲击性能试验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ind w:left="573"/>
        <w:rPr>
          <w:rFonts w:cs="宋体"/>
          <w:lang w:eastAsia="zh-CN"/>
        </w:rPr>
      </w:pPr>
      <w:r>
        <w:rPr>
          <w:lang w:eastAsia="zh-CN"/>
        </w:rPr>
        <w:t>除尘器装配完整通电后，按</w:t>
      </w:r>
      <w:r>
        <w:rPr>
          <w:rFonts w:ascii="Times New Roman" w:hAnsi="Times New Roman" w:eastAsia="Times New Roman" w:cs="Times New Roman"/>
          <w:lang w:eastAsia="zh-CN"/>
        </w:rPr>
        <w:t>GB/T2423.5-1995</w:t>
      </w:r>
      <w:r>
        <w:rPr>
          <w:lang w:eastAsia="zh-CN"/>
        </w:rPr>
        <w:t>的规定进行。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678"/>
        </w:tabs>
        <w:spacing w:before="177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6.8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防护性能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ind w:left="573"/>
        <w:rPr>
          <w:rFonts w:cs="宋体"/>
          <w:lang w:eastAsia="zh-CN"/>
        </w:rPr>
      </w:pPr>
      <w:r>
        <w:rPr>
          <w:lang w:eastAsia="zh-CN"/>
        </w:rPr>
        <w:t>由国家认可的检验机构按</w:t>
      </w:r>
      <w:r>
        <w:rPr>
          <w:rFonts w:cs="宋体"/>
          <w:lang w:eastAsia="zh-CN"/>
        </w:rPr>
        <w:t>GB/T</w:t>
      </w:r>
      <w:r>
        <w:rPr>
          <w:rFonts w:cs="宋体"/>
          <w:spacing w:val="-6"/>
          <w:lang w:eastAsia="zh-CN"/>
        </w:rPr>
        <w:t xml:space="preserve"> </w:t>
      </w:r>
      <w:r>
        <w:rPr>
          <w:rFonts w:cs="宋体"/>
          <w:lang w:eastAsia="zh-CN"/>
        </w:rPr>
        <w:t>4208</w:t>
      </w:r>
      <w:r>
        <w:rPr>
          <w:lang w:eastAsia="zh-CN"/>
        </w:rPr>
        <w:t>规定的方法进行检验。</w:t>
      </w:r>
      <w:r>
        <w:rPr>
          <w:rFonts w:cs="宋体"/>
          <w:lang w:eastAsia="zh-CN"/>
        </w:rPr>
        <w:t xml:space="preserve"> </w:t>
      </w:r>
    </w:p>
    <w:p>
      <w:pPr>
        <w:spacing w:before="10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678"/>
        </w:tabs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6.9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防爆性能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tabs>
          <w:tab w:val="left" w:pos="887"/>
        </w:tabs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6.9.1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外观结构检查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ind w:left="573"/>
        <w:rPr>
          <w:rFonts w:cs="宋体"/>
          <w:lang w:eastAsia="zh-CN"/>
        </w:rPr>
      </w:pPr>
      <w:r>
        <w:rPr>
          <w:lang w:eastAsia="zh-CN"/>
        </w:rPr>
        <w:t>采用目测及尺度测量法，结果应符合</w:t>
      </w:r>
      <w:r>
        <w:rPr>
          <w:rFonts w:cs="宋体"/>
          <w:lang w:eastAsia="zh-CN"/>
        </w:rPr>
        <w:t>5.8.1</w:t>
      </w:r>
      <w:r>
        <w:rPr>
          <w:lang w:eastAsia="zh-CN"/>
        </w:rPr>
        <w:t>的要求。</w:t>
      </w:r>
      <w:r>
        <w:rPr>
          <w:rFonts w:cs="宋体"/>
          <w:lang w:eastAsia="zh-CN"/>
        </w:rPr>
        <w:t xml:space="preserve"> </w:t>
      </w:r>
    </w:p>
    <w:p>
      <w:pPr>
        <w:spacing w:before="10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887"/>
        </w:tabs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6.9.2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温度试验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spacing w:line="273" w:lineRule="auto"/>
        <w:ind w:firstLine="420"/>
        <w:rPr>
          <w:rFonts w:cs="宋体"/>
          <w:lang w:eastAsia="zh-CN"/>
        </w:rPr>
      </w:pPr>
      <w:r>
        <w:rPr>
          <w:spacing w:val="-2"/>
          <w:lang w:eastAsia="zh-CN"/>
        </w:rPr>
        <w:t>测量用仪器仪表（温度计、热电偶等）和连接电缆的选择和布置，应使它们对电气设备的发热不产生</w:t>
      </w:r>
      <w:r>
        <w:rPr>
          <w:lang w:eastAsia="zh-CN"/>
        </w:rPr>
        <w:t xml:space="preserve"> 明显的影响。</w:t>
      </w:r>
      <w:r>
        <w:rPr>
          <w:rFonts w:cs="宋体"/>
          <w:lang w:eastAsia="zh-CN"/>
        </w:rPr>
        <w:t xml:space="preserve"> </w:t>
      </w:r>
    </w:p>
    <w:p>
      <w:pPr>
        <w:pStyle w:val="3"/>
        <w:spacing w:before="7" w:line="271" w:lineRule="auto"/>
        <w:ind w:left="573"/>
        <w:rPr>
          <w:lang w:eastAsia="zh-CN"/>
        </w:rPr>
      </w:pPr>
      <w:r>
        <w:rPr>
          <w:lang w:eastAsia="zh-CN"/>
        </w:rPr>
        <w:t>当温升的变化不超过</w:t>
      </w:r>
      <w:r>
        <w:rPr>
          <w:rFonts w:cs="宋体"/>
          <w:lang w:eastAsia="zh-CN"/>
        </w:rPr>
        <w:t>2K/h</w:t>
      </w:r>
      <w:r>
        <w:rPr>
          <w:lang w:eastAsia="zh-CN"/>
        </w:rPr>
        <w:t>时，则认为已达到最终温度温度。</w:t>
      </w:r>
      <w:r>
        <w:rPr>
          <w:rFonts w:cs="宋体"/>
          <w:lang w:eastAsia="zh-CN"/>
        </w:rPr>
        <w:t xml:space="preserve"> </w:t>
      </w:r>
      <w:r>
        <w:rPr>
          <w:spacing w:val="-3"/>
          <w:lang w:eastAsia="zh-CN"/>
        </w:rPr>
        <w:t>测定最高表面温度的试验应在电气设备额定电压的</w:t>
      </w:r>
      <w:r>
        <w:rPr>
          <w:rFonts w:cs="宋体"/>
          <w:spacing w:val="-3"/>
          <w:lang w:eastAsia="zh-CN"/>
        </w:rPr>
        <w:t>90%</w:t>
      </w:r>
      <w:r>
        <w:rPr>
          <w:rFonts w:ascii="Batang" w:hAnsi="Batang" w:eastAsia="Batang" w:cs="Batang"/>
          <w:spacing w:val="-3"/>
          <w:lang w:eastAsia="zh-CN"/>
        </w:rPr>
        <w:t>~</w:t>
      </w:r>
      <w:r>
        <w:rPr>
          <w:rFonts w:cs="宋体"/>
          <w:spacing w:val="-3"/>
          <w:lang w:eastAsia="zh-CN"/>
        </w:rPr>
        <w:t>110%</w:t>
      </w:r>
      <w:r>
        <w:rPr>
          <w:spacing w:val="-3"/>
          <w:lang w:eastAsia="zh-CN"/>
        </w:rPr>
        <w:t>之间，设备达到最高表面温度时的最不利</w:t>
      </w:r>
    </w:p>
    <w:p>
      <w:pPr>
        <w:pStyle w:val="3"/>
        <w:spacing w:before="12"/>
        <w:rPr>
          <w:rFonts w:cs="宋体"/>
          <w:lang w:eastAsia="zh-CN"/>
        </w:rPr>
      </w:pPr>
      <w:r>
        <w:rPr>
          <w:lang w:eastAsia="zh-CN"/>
        </w:rPr>
        <w:t>条件下进行。</w:t>
      </w:r>
      <w:r>
        <w:rPr>
          <w:rFonts w:cs="宋体"/>
          <w:lang w:eastAsia="zh-CN"/>
        </w:rPr>
        <w:t xml:space="preserve"> </w:t>
      </w:r>
    </w:p>
    <w:p>
      <w:pPr>
        <w:spacing w:before="11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887"/>
        </w:tabs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6.9.3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各防爆部件按</w:t>
      </w:r>
      <w:r>
        <w:rPr>
          <w:rFonts w:ascii="黑体" w:hAnsi="黑体" w:eastAsia="黑体" w:cs="黑体"/>
          <w:spacing w:val="-55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GB3836.1</w:t>
      </w:r>
      <w:r>
        <w:rPr>
          <w:rFonts w:ascii="黑体" w:hAnsi="黑体" w:eastAsia="黑体" w:cs="黑体"/>
          <w:lang w:eastAsia="zh-CN"/>
        </w:rPr>
        <w:t>、</w:t>
      </w:r>
      <w:r>
        <w:rPr>
          <w:rFonts w:ascii="Times New Roman" w:hAnsi="Times New Roman" w:eastAsia="Times New Roman" w:cs="Times New Roman"/>
          <w:lang w:eastAsia="zh-CN"/>
        </w:rPr>
        <w:t>GB3836.2</w:t>
      </w:r>
      <w:r>
        <w:rPr>
          <w:rFonts w:ascii="黑体" w:hAnsi="黑体" w:eastAsia="黑体" w:cs="黑体"/>
          <w:lang w:eastAsia="zh-CN"/>
        </w:rPr>
        <w:t>、</w:t>
      </w:r>
      <w:r>
        <w:rPr>
          <w:rFonts w:ascii="Times New Roman" w:hAnsi="Times New Roman" w:eastAsia="Times New Roman" w:cs="Times New Roman"/>
          <w:lang w:eastAsia="zh-CN"/>
        </w:rPr>
        <w:t>GB12476.1</w:t>
      </w:r>
      <w:r>
        <w:rPr>
          <w:rFonts w:ascii="Times New Roman" w:hAnsi="Times New Roman" w:eastAsia="Times New Roman" w:cs="Times New Roman"/>
          <w:spacing w:val="-2"/>
          <w:lang w:eastAsia="zh-CN"/>
        </w:rPr>
        <w:t xml:space="preserve"> </w:t>
      </w:r>
      <w:r>
        <w:rPr>
          <w:rFonts w:ascii="黑体" w:hAnsi="黑体" w:eastAsia="黑体" w:cs="黑体"/>
          <w:lang w:eastAsia="zh-CN"/>
        </w:rPr>
        <w:t>和</w:t>
      </w:r>
      <w:r>
        <w:rPr>
          <w:rFonts w:ascii="黑体" w:hAnsi="黑体" w:eastAsia="黑体" w:cs="黑体"/>
          <w:spacing w:val="-55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GB12476.5</w:t>
      </w:r>
      <w:r>
        <w:rPr>
          <w:rFonts w:ascii="Times New Roman" w:hAnsi="Times New Roman" w:eastAsia="Times New Roman" w:cs="Times New Roman"/>
          <w:spacing w:val="-3"/>
          <w:lang w:eastAsia="zh-CN"/>
        </w:rPr>
        <w:t xml:space="preserve"> </w:t>
      </w:r>
      <w:r>
        <w:rPr>
          <w:rFonts w:ascii="黑体" w:hAnsi="黑体" w:eastAsia="黑体" w:cs="黑体"/>
          <w:lang w:eastAsia="zh-CN"/>
        </w:rPr>
        <w:t>要求进行防爆测试。</w:t>
      </w:r>
    </w:p>
    <w:p>
      <w:pPr>
        <w:spacing w:before="6"/>
        <w:rPr>
          <w:rFonts w:ascii="黑体" w:hAnsi="黑体" w:eastAsia="黑体" w:cs="黑体"/>
          <w:sz w:val="25"/>
          <w:szCs w:val="25"/>
          <w:lang w:eastAsia="zh-CN"/>
        </w:rPr>
      </w:pPr>
    </w:p>
    <w:p>
      <w:pPr>
        <w:pStyle w:val="3"/>
        <w:tabs>
          <w:tab w:val="left" w:pos="467"/>
        </w:tabs>
        <w:rPr>
          <w:rFonts w:ascii="黑体" w:hAnsi="黑体" w:eastAsia="黑体" w:cs="黑体"/>
          <w:lang w:eastAsia="zh-CN"/>
        </w:rPr>
      </w:pPr>
      <w:bookmarkStart w:id="7" w:name="_bookmark7"/>
      <w:bookmarkEnd w:id="7"/>
      <w:r>
        <w:rPr>
          <w:rFonts w:ascii="黑体" w:hAnsi="黑体" w:eastAsia="黑体" w:cs="黑体"/>
          <w:lang w:eastAsia="zh-CN"/>
        </w:rPr>
        <w:t>7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检验规则</w:t>
      </w:r>
    </w:p>
    <w:p>
      <w:pPr>
        <w:spacing w:before="9"/>
        <w:rPr>
          <w:rFonts w:ascii="黑体" w:hAnsi="黑体" w:eastAsia="黑体" w:cs="黑体"/>
          <w:sz w:val="26"/>
          <w:szCs w:val="26"/>
          <w:lang w:eastAsia="zh-CN"/>
        </w:rPr>
      </w:pPr>
    </w:p>
    <w:p>
      <w:pPr>
        <w:pStyle w:val="3"/>
        <w:tabs>
          <w:tab w:val="left" w:pos="678"/>
        </w:tabs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7.1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出厂检验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spacing w:line="273" w:lineRule="auto"/>
        <w:ind w:left="573" w:right="888"/>
        <w:rPr>
          <w:rFonts w:cs="宋体"/>
          <w:lang w:eastAsia="zh-CN"/>
        </w:rPr>
      </w:pPr>
      <w:r>
        <w:rPr>
          <w:lang w:eastAsia="zh-CN"/>
        </w:rPr>
        <w:t>产品出厂必须经质检部门检验合格，并附有合格证书，方能出厂。</w:t>
      </w:r>
      <w:r>
        <w:rPr>
          <w:rFonts w:cs="宋体"/>
          <w:lang w:eastAsia="zh-CN"/>
        </w:rPr>
        <w:t xml:space="preserve"> </w:t>
      </w:r>
      <w:r>
        <w:rPr>
          <w:lang w:eastAsia="zh-CN"/>
        </w:rPr>
        <w:t>出厂检验项目按表</w:t>
      </w:r>
      <w:r>
        <w:rPr>
          <w:rFonts w:ascii="Times New Roman" w:hAnsi="Times New Roman" w:eastAsia="Times New Roman" w:cs="Times New Roman"/>
          <w:lang w:eastAsia="zh-CN"/>
        </w:rPr>
        <w:t>5</w:t>
      </w:r>
      <w:r>
        <w:rPr>
          <w:lang w:eastAsia="zh-CN"/>
        </w:rPr>
        <w:t>进行。</w:t>
      </w:r>
      <w:r>
        <w:rPr>
          <w:rFonts w:cs="宋体"/>
          <w:lang w:eastAsia="zh-CN"/>
        </w:rPr>
        <w:t xml:space="preserve"> </w:t>
      </w:r>
    </w:p>
    <w:p>
      <w:pPr>
        <w:pStyle w:val="3"/>
        <w:spacing w:line="264" w:lineRule="exact"/>
        <w:ind w:left="573"/>
        <w:rPr>
          <w:rFonts w:cs="宋体"/>
          <w:lang w:eastAsia="zh-CN"/>
        </w:rPr>
      </w:pPr>
      <w:r>
        <w:rPr>
          <w:lang w:eastAsia="zh-CN"/>
        </w:rPr>
        <w:t>出厂检验有一项不合格不能出厂。</w:t>
      </w:r>
      <w:r>
        <w:rPr>
          <w:rFonts w:cs="宋体"/>
          <w:lang w:eastAsia="zh-CN"/>
        </w:rPr>
        <w:t xml:space="preserve"> </w:t>
      </w:r>
    </w:p>
    <w:p>
      <w:pPr>
        <w:rPr>
          <w:rFonts w:ascii="宋体" w:hAnsi="宋体" w:eastAsia="宋体" w:cs="宋体"/>
          <w:sz w:val="20"/>
          <w:szCs w:val="20"/>
          <w:lang w:eastAsia="zh-CN"/>
        </w:rPr>
      </w:pPr>
    </w:p>
    <w:p>
      <w:pPr>
        <w:rPr>
          <w:rFonts w:ascii="宋体" w:hAnsi="宋体" w:eastAsia="宋体" w:cs="宋体"/>
          <w:sz w:val="20"/>
          <w:szCs w:val="20"/>
          <w:lang w:eastAsia="zh-CN"/>
        </w:rPr>
      </w:pPr>
    </w:p>
    <w:p>
      <w:pPr>
        <w:pStyle w:val="3"/>
        <w:tabs>
          <w:tab w:val="left" w:pos="578"/>
        </w:tabs>
        <w:spacing w:before="138"/>
        <w:ind w:left="0"/>
        <w:jc w:val="center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表</w:t>
      </w:r>
      <w:r>
        <w:rPr>
          <w:rFonts w:ascii="黑体" w:hAnsi="黑体" w:eastAsia="黑体" w:cs="黑体"/>
          <w:spacing w:val="-52"/>
        </w:rPr>
        <w:t xml:space="preserve"> </w:t>
      </w:r>
      <w:r>
        <w:rPr>
          <w:rFonts w:ascii="黑体" w:hAnsi="黑体" w:eastAsia="黑体" w:cs="黑体"/>
        </w:rPr>
        <w:t>5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检验项目</w:t>
      </w:r>
    </w:p>
    <w:p>
      <w:pPr>
        <w:spacing w:before="10"/>
        <w:rPr>
          <w:rFonts w:ascii="黑体" w:hAnsi="黑体" w:eastAsia="黑体" w:cs="黑体"/>
          <w:sz w:val="14"/>
          <w:szCs w:val="14"/>
        </w:rPr>
      </w:pPr>
    </w:p>
    <w:p>
      <w:pPr>
        <w:pStyle w:val="3"/>
        <w:ind w:left="573"/>
        <w:rPr>
          <w:rFonts w:cs="宋体"/>
        </w:rPr>
      </w:pPr>
      <w:r>
        <w:t xml:space="preserve"> </w:t>
      </w:r>
    </w:p>
    <w:p>
      <w:pPr>
        <w:rPr>
          <w:rFonts w:ascii="宋体" w:hAnsi="宋体" w:eastAsia="宋体" w:cs="宋体"/>
        </w:rPr>
        <w:sectPr>
          <w:pgSz w:w="11910" w:h="16840"/>
          <w:pgMar w:top="920" w:right="980" w:bottom="1340" w:left="980" w:header="760" w:footer="1140" w:gutter="0"/>
          <w:cols w:space="720" w:num="1"/>
        </w:sectPr>
      </w:pPr>
    </w:p>
    <w:p>
      <w:pPr>
        <w:spacing w:line="20" w:lineRule="exact"/>
        <w:ind w:left="196"/>
        <w:rPr>
          <w:rFonts w:ascii="宋体" w:hAnsi="宋体" w:eastAsia="宋体" w:cs="宋体"/>
          <w:sz w:val="2"/>
          <w:szCs w:val="2"/>
        </w:rPr>
      </w:pPr>
      <w:r>
        <w:rPr>
          <w:rFonts w:ascii="宋体" w:hAnsi="宋体" w:eastAsia="宋体" w:cs="宋体"/>
          <w:sz w:val="2"/>
          <w:szCs w:val="2"/>
        </w:rPr>
        <w:pict>
          <v:group id="_x0000_s1042" o:spid="_x0000_s1042" o:spt="203" style="height:0.75pt;width:485.65pt;" coordsize="9713,15">
            <o:lock v:ext="edit"/>
            <v:group id="_x0000_s1043" o:spid="_x0000_s1043" o:spt="203" style="position:absolute;left:7;top:7;height:2;width:9698;" coordorigin="7,7" coordsize="9698,2">
              <o:lock v:ext="edit"/>
              <v:shape id="_x0000_s1044" o:spid="_x0000_s1044" style="position:absolute;left:7;top:7;height:2;width:9698;" filled="f" coordorigin="7,7" coordsize="9698,0" path="m7,7l9705,7e">
                <v:path arrowok="t"/>
                <v:fill on="f" focussize="0,0"/>
                <v:stroke weight="0.72pt"/>
                <v:imagedata o:title=""/>
                <o:lock v:ext="edit"/>
              </v:shape>
            </v:group>
            <w10:wrap type="none"/>
            <w10:anchorlock/>
          </v:group>
        </w:pict>
      </w:r>
    </w:p>
    <w:p>
      <w:pPr>
        <w:spacing w:before="4"/>
        <w:rPr>
          <w:rFonts w:ascii="宋体" w:hAnsi="宋体" w:eastAsia="宋体" w:cs="宋体"/>
          <w:sz w:val="25"/>
          <w:szCs w:val="25"/>
        </w:rPr>
      </w:pPr>
    </w:p>
    <w:tbl>
      <w:tblPr>
        <w:tblStyle w:val="9"/>
        <w:tblW w:w="0" w:type="auto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8"/>
        <w:gridCol w:w="1915"/>
        <w:gridCol w:w="1369"/>
        <w:gridCol w:w="1366"/>
        <w:gridCol w:w="1368"/>
        <w:gridCol w:w="1369"/>
        <w:gridCol w:w="15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exact"/>
        </w:trPr>
        <w:tc>
          <w:tcPr>
            <w:tcW w:w="8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11"/>
              <w:spacing w:before="161"/>
              <w:ind w:left="18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序</w:t>
            </w:r>
            <w:r>
              <w:rPr>
                <w:rFonts w:ascii="等线" w:hAnsi="等线" w:eastAsia="等线" w:cs="等线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等线" w:hAnsi="等线" w:eastAsia="等线" w:cs="等线"/>
                <w:sz w:val="18"/>
                <w:szCs w:val="18"/>
              </w:rPr>
              <w:t>号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91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11"/>
              <w:spacing w:before="161"/>
              <w:ind w:left="5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检验项目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36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11"/>
              <w:spacing w:before="5" w:line="304" w:lineRule="auto"/>
              <w:ind w:left="410" w:right="224" w:hanging="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技术要求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等线" w:hAnsi="等线" w:eastAsia="等线" w:cs="等线"/>
                <w:sz w:val="18"/>
                <w:szCs w:val="18"/>
              </w:rPr>
              <w:t>章条号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11"/>
              <w:spacing w:before="5" w:line="304" w:lineRule="auto"/>
              <w:ind w:left="407" w:right="225" w:hanging="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试验方法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等线" w:hAnsi="等线" w:eastAsia="等线" w:cs="等线"/>
                <w:sz w:val="18"/>
                <w:szCs w:val="18"/>
              </w:rPr>
              <w:t>章条号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11"/>
              <w:spacing w:before="161"/>
              <w:ind w:left="14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出厂检验项目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36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11"/>
              <w:spacing w:before="161"/>
              <w:ind w:left="13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型式检验项目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51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1"/>
              <w:spacing w:before="161"/>
              <w:ind w:left="3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不合格类型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</w:trPr>
        <w:tc>
          <w:tcPr>
            <w:tcW w:w="84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7"/>
              <w:ind w:right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w w:val="99"/>
                <w:sz w:val="18"/>
              </w:rPr>
              <w:t>1</w:t>
            </w:r>
          </w:p>
        </w:tc>
        <w:tc>
          <w:tcPr>
            <w:tcW w:w="191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7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外观</w:t>
            </w:r>
          </w:p>
        </w:tc>
        <w:tc>
          <w:tcPr>
            <w:tcW w:w="136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7"/>
              <w:ind w:left="3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5.1</w:t>
            </w:r>
          </w:p>
        </w:tc>
        <w:tc>
          <w:tcPr>
            <w:tcW w:w="136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7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6.2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3"/>
              <w:ind w:left="92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√ </w:t>
            </w:r>
          </w:p>
        </w:tc>
        <w:tc>
          <w:tcPr>
            <w:tcW w:w="136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3"/>
              <w:ind w:left="86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√ </w:t>
            </w:r>
          </w:p>
        </w:tc>
        <w:tc>
          <w:tcPr>
            <w:tcW w:w="151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11"/>
              <w:spacing w:before="7"/>
              <w:ind w:left="3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84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right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w w:val="99"/>
                <w:sz w:val="18"/>
              </w:rPr>
              <w:t>2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592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工作压差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3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5.2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6.3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0"/>
              <w:ind w:left="92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√ 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0"/>
              <w:ind w:left="86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√ 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11"/>
              <w:spacing w:before="5"/>
              <w:ind w:left="6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84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right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w w:val="99"/>
                <w:sz w:val="18"/>
              </w:rPr>
              <w:t>3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592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绝缘电阻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3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5.3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6.4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0"/>
              <w:ind w:left="92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√ 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0"/>
              <w:ind w:left="86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√ 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11"/>
              <w:spacing w:before="5"/>
              <w:ind w:left="6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84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right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w w:val="99"/>
                <w:sz w:val="18"/>
              </w:rPr>
              <w:t>4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592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高温试验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3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5.4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6.5.1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2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—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0"/>
              <w:ind w:left="86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√ 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11"/>
              <w:spacing w:before="5"/>
              <w:ind w:left="6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w w:val="99"/>
                <w:sz w:val="18"/>
              </w:rPr>
              <w:t>B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84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right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w w:val="99"/>
                <w:sz w:val="18"/>
              </w:rPr>
              <w:t>5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592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低温试验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3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5.4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6.5.2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2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—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0"/>
              <w:ind w:left="86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√ 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11"/>
              <w:spacing w:before="5"/>
              <w:ind w:left="6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w w:val="99"/>
                <w:sz w:val="18"/>
              </w:rPr>
              <w:t>B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84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right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w w:val="99"/>
                <w:sz w:val="18"/>
              </w:rPr>
              <w:t>6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412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恒定湿热试验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3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5.4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6.5.3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2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—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0"/>
              <w:ind w:left="86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√ 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11"/>
              <w:spacing w:before="5"/>
              <w:ind w:left="6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w w:val="99"/>
                <w:sz w:val="18"/>
              </w:rPr>
              <w:t>B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</w:trPr>
        <w:tc>
          <w:tcPr>
            <w:tcW w:w="84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7"/>
              <w:ind w:right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w w:val="99"/>
                <w:sz w:val="18"/>
              </w:rPr>
              <w:t>7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7"/>
              <w:ind w:left="592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振动性能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7"/>
              <w:ind w:left="3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5.5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7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6.6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7"/>
              <w:ind w:left="2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—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3"/>
              <w:ind w:left="86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√ 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11"/>
              <w:spacing w:before="7"/>
              <w:ind w:left="6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w w:val="99"/>
                <w:sz w:val="18"/>
              </w:rPr>
              <w:t>B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84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right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w w:val="99"/>
                <w:sz w:val="18"/>
              </w:rPr>
              <w:t>8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592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冲击性能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3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5.6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6.7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92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—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0"/>
              <w:ind w:left="86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√ 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11"/>
              <w:spacing w:before="5"/>
              <w:ind w:left="3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84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right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w w:val="99"/>
                <w:sz w:val="18"/>
              </w:rPr>
              <w:t>9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592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防护性能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3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5.7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6.8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92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—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0"/>
              <w:ind w:left="86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√ 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11"/>
              <w:spacing w:before="5"/>
              <w:ind w:left="6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w w:val="99"/>
                <w:sz w:val="18"/>
              </w:rPr>
              <w:t>B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84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right="1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10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592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防爆性能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4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5.8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6.9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5"/>
              <w:ind w:left="92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等线" w:hAnsi="等线" w:eastAsia="等线" w:cs="等线"/>
                <w:sz w:val="18"/>
                <w:szCs w:val="18"/>
              </w:rPr>
              <w:t>—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1"/>
              <w:spacing w:before="10"/>
              <w:ind w:left="86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 xml:space="preserve">☆ 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pStyle w:val="11"/>
              <w:spacing w:before="5"/>
              <w:ind w:left="6"/>
              <w:jc w:val="center"/>
              <w:rPr>
                <w:rFonts w:ascii="等线" w:hAnsi="等线" w:eastAsia="等线" w:cs="等线"/>
                <w:sz w:val="18"/>
                <w:szCs w:val="18"/>
              </w:rPr>
            </w:pPr>
            <w:r>
              <w:rPr>
                <w:rFonts w:ascii="等线"/>
                <w:sz w:val="18"/>
              </w:rPr>
              <w:t>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9748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</w:tcPr>
          <w:p>
            <w:pPr>
              <w:pStyle w:val="11"/>
              <w:spacing w:before="3"/>
              <w:ind w:left="98"/>
              <w:rPr>
                <w:rFonts w:ascii="等线" w:hAnsi="等线" w:eastAsia="等线" w:cs="等线"/>
                <w:sz w:val="18"/>
                <w:szCs w:val="18"/>
                <w:lang w:eastAsia="zh-CN"/>
              </w:rPr>
            </w:pPr>
            <w:r>
              <w:rPr>
                <w:rFonts w:ascii="等线" w:hAnsi="等线" w:eastAsia="等线" w:cs="等线"/>
                <w:sz w:val="18"/>
                <w:szCs w:val="18"/>
                <w:lang w:eastAsia="zh-CN"/>
              </w:rPr>
              <w:t>注</w:t>
            </w:r>
            <w:r>
              <w:rPr>
                <w:rFonts w:ascii="等线" w:hAnsi="等线" w:eastAsia="等线" w:cs="等线"/>
                <w:spacing w:val="-7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等线" w:hAnsi="等线" w:eastAsia="等线" w:cs="等线"/>
                <w:sz w:val="18"/>
                <w:szCs w:val="18"/>
                <w:lang w:eastAsia="zh-CN"/>
              </w:rPr>
              <w:t>1：</w:t>
            </w:r>
            <w:r>
              <w:rPr>
                <w:rFonts w:ascii="宋体" w:hAnsi="宋体" w:eastAsia="宋体" w:cs="宋体"/>
                <w:sz w:val="18"/>
                <w:szCs w:val="18"/>
                <w:lang w:eastAsia="zh-CN"/>
              </w:rPr>
              <w:t>“√”</w:t>
            </w:r>
            <w:r>
              <w:rPr>
                <w:rFonts w:ascii="等线" w:hAnsi="等线" w:eastAsia="等线" w:cs="等线"/>
                <w:sz w:val="18"/>
                <w:szCs w:val="18"/>
                <w:lang w:eastAsia="zh-CN"/>
              </w:rPr>
              <w:t>为检验项目，</w:t>
            </w:r>
            <w:r>
              <w:rPr>
                <w:rFonts w:ascii="宋体" w:hAnsi="宋体" w:eastAsia="宋体" w:cs="宋体"/>
                <w:sz w:val="18"/>
                <w:szCs w:val="18"/>
                <w:lang w:eastAsia="zh-CN"/>
              </w:rPr>
              <w:t>“—”</w:t>
            </w:r>
            <w:r>
              <w:rPr>
                <w:rFonts w:ascii="等线" w:hAnsi="等线" w:eastAsia="等线" w:cs="等线"/>
                <w:sz w:val="18"/>
                <w:szCs w:val="18"/>
                <w:lang w:eastAsia="zh-CN"/>
              </w:rPr>
              <w:t>为不检验项目。</w:t>
            </w:r>
          </w:p>
          <w:p>
            <w:pPr>
              <w:pStyle w:val="11"/>
              <w:spacing w:before="60"/>
              <w:ind w:left="98"/>
              <w:rPr>
                <w:rFonts w:ascii="等线" w:hAnsi="等线" w:eastAsia="等线" w:cs="等线"/>
                <w:sz w:val="18"/>
                <w:szCs w:val="18"/>
                <w:lang w:eastAsia="zh-CN"/>
              </w:rPr>
            </w:pPr>
            <w:r>
              <w:rPr>
                <w:rFonts w:ascii="等线" w:hAnsi="等线" w:eastAsia="等线" w:cs="等线"/>
                <w:sz w:val="18"/>
                <w:szCs w:val="18"/>
                <w:lang w:eastAsia="zh-CN"/>
              </w:rPr>
              <w:t>注</w:t>
            </w:r>
            <w:r>
              <w:rPr>
                <w:rFonts w:ascii="等线" w:hAnsi="等线" w:eastAsia="等线" w:cs="等线"/>
                <w:spacing w:val="-8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等线" w:hAnsi="等线" w:eastAsia="等线" w:cs="等线"/>
                <w:sz w:val="18"/>
                <w:szCs w:val="18"/>
                <w:lang w:eastAsia="zh-CN"/>
              </w:rPr>
              <w:t>2：</w:t>
            </w:r>
            <w:r>
              <w:rPr>
                <w:rFonts w:ascii="宋体" w:hAnsi="宋体" w:eastAsia="宋体" w:cs="宋体"/>
                <w:sz w:val="18"/>
                <w:szCs w:val="18"/>
                <w:lang w:eastAsia="zh-CN"/>
              </w:rPr>
              <w:t>“☆”</w:t>
            </w:r>
            <w:r>
              <w:rPr>
                <w:rFonts w:ascii="等线" w:hAnsi="等线" w:eastAsia="等线" w:cs="等线"/>
                <w:sz w:val="18"/>
                <w:szCs w:val="18"/>
                <w:lang w:eastAsia="zh-CN"/>
              </w:rPr>
              <w:t>标志项目为防爆型除尘器必做，一般型除尘器可以不做。</w:t>
            </w:r>
          </w:p>
        </w:tc>
      </w:tr>
    </w:tbl>
    <w:p>
      <w:pPr>
        <w:rPr>
          <w:rFonts w:ascii="宋体" w:hAnsi="宋体" w:eastAsia="宋体" w:cs="宋体"/>
          <w:sz w:val="20"/>
          <w:szCs w:val="20"/>
          <w:lang w:eastAsia="zh-CN"/>
        </w:rPr>
      </w:pPr>
    </w:p>
    <w:p>
      <w:pPr>
        <w:spacing w:before="11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758"/>
        </w:tabs>
        <w:ind w:left="232" w:right="108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7.2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型式检验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spacing w:line="256" w:lineRule="auto"/>
        <w:ind w:left="653" w:right="3678"/>
        <w:rPr>
          <w:rFonts w:cs="宋体"/>
          <w:lang w:eastAsia="zh-CN"/>
        </w:rPr>
      </w:pPr>
      <w:r>
        <w:rPr>
          <w:lang w:eastAsia="zh-CN"/>
        </w:rPr>
        <w:t>有下列情况之一时，产品应按表</w:t>
      </w:r>
      <w:r>
        <w:rPr>
          <w:rFonts w:ascii="Times New Roman" w:hAnsi="Times New Roman" w:eastAsia="Times New Roman" w:cs="Times New Roman"/>
          <w:lang w:eastAsia="zh-CN"/>
        </w:rPr>
        <w:t>5</w:t>
      </w:r>
      <w:r>
        <w:rPr>
          <w:lang w:eastAsia="zh-CN"/>
        </w:rPr>
        <w:t>规定的项目进行型式试验。</w:t>
      </w:r>
      <w:r>
        <w:rPr>
          <w:rFonts w:cs="宋体"/>
          <w:lang w:eastAsia="zh-CN"/>
        </w:rPr>
        <w:t xml:space="preserve"> a)</w:t>
      </w:r>
      <w:r>
        <w:rPr>
          <w:rFonts w:cs="宋体"/>
          <w:spacing w:val="100"/>
          <w:lang w:eastAsia="zh-CN"/>
        </w:rPr>
        <w:t xml:space="preserve"> </w:t>
      </w:r>
      <w:r>
        <w:rPr>
          <w:lang w:eastAsia="zh-CN"/>
        </w:rPr>
        <w:t>新产品或老产品转厂生产的试制定型鉴定；</w:t>
      </w:r>
      <w:r>
        <w:rPr>
          <w:rFonts w:cs="宋体"/>
          <w:lang w:eastAsia="zh-CN"/>
        </w:rPr>
        <w:t xml:space="preserve"> </w:t>
      </w:r>
    </w:p>
    <w:p>
      <w:pPr>
        <w:pStyle w:val="3"/>
        <w:spacing w:before="22" w:line="273" w:lineRule="auto"/>
        <w:ind w:left="653" w:right="3156"/>
        <w:rPr>
          <w:rFonts w:cs="宋体"/>
          <w:lang w:eastAsia="zh-CN"/>
        </w:rPr>
      </w:pPr>
      <w:r>
        <w:rPr>
          <w:rFonts w:cs="宋体"/>
          <w:lang w:eastAsia="zh-CN"/>
        </w:rPr>
        <w:t>b)</w:t>
      </w:r>
      <w:r>
        <w:rPr>
          <w:rFonts w:cs="宋体"/>
          <w:spacing w:val="102"/>
          <w:lang w:eastAsia="zh-CN"/>
        </w:rPr>
        <w:t xml:space="preserve"> </w:t>
      </w:r>
      <w:r>
        <w:rPr>
          <w:lang w:eastAsia="zh-CN"/>
        </w:rPr>
        <w:t>正式生产后，如结构、材料、工艺有较大改变可能影响性能；</w:t>
      </w:r>
      <w:r>
        <w:rPr>
          <w:rFonts w:cs="宋体"/>
          <w:lang w:eastAsia="zh-CN"/>
        </w:rPr>
        <w:t xml:space="preserve"> c)</w:t>
      </w:r>
      <w:r>
        <w:rPr>
          <w:rFonts w:cs="宋体"/>
          <w:spacing w:val="101"/>
          <w:lang w:eastAsia="zh-CN"/>
        </w:rPr>
        <w:t xml:space="preserve"> </w:t>
      </w:r>
      <w:r>
        <w:rPr>
          <w:lang w:eastAsia="zh-CN"/>
        </w:rPr>
        <w:t>产品长期停产后重新恢复生产时；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1073"/>
        </w:tabs>
        <w:spacing w:before="8"/>
        <w:ind w:left="653" w:right="108"/>
        <w:rPr>
          <w:rFonts w:cs="宋体"/>
          <w:lang w:eastAsia="zh-CN"/>
        </w:rPr>
      </w:pPr>
      <w:r>
        <w:rPr>
          <w:rFonts w:cs="宋体"/>
          <w:lang w:eastAsia="zh-CN"/>
        </w:rPr>
        <w:t>a)</w:t>
      </w:r>
      <w:r>
        <w:rPr>
          <w:rFonts w:cs="宋体"/>
          <w:lang w:eastAsia="zh-CN"/>
        </w:rPr>
        <w:tab/>
      </w:r>
      <w:r>
        <w:rPr>
          <w:lang w:eastAsia="zh-CN"/>
        </w:rPr>
        <w:t>国家质量监督机构提出进行型式检验的要求。</w:t>
      </w:r>
      <w:r>
        <w:rPr>
          <w:rFonts w:cs="宋体"/>
          <w:lang w:eastAsia="zh-CN"/>
        </w:rPr>
        <w:t xml:space="preserve"> </w:t>
      </w:r>
    </w:p>
    <w:p>
      <w:pPr>
        <w:spacing w:before="10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758"/>
        </w:tabs>
        <w:ind w:left="232" w:right="108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7.3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抽样、合格判定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tabs>
          <w:tab w:val="left" w:pos="967"/>
        </w:tabs>
        <w:spacing w:line="256" w:lineRule="auto"/>
        <w:ind w:left="232" w:right="108"/>
        <w:rPr>
          <w:lang w:eastAsia="zh-CN"/>
        </w:rPr>
      </w:pPr>
      <w:r>
        <w:rPr>
          <w:rFonts w:ascii="黑体" w:hAnsi="黑体" w:eastAsia="黑体" w:cs="黑体"/>
          <w:lang w:eastAsia="zh-CN"/>
        </w:rPr>
        <w:t>7.3.1</w:t>
      </w:r>
      <w:r>
        <w:rPr>
          <w:rFonts w:ascii="黑体" w:hAnsi="黑体" w:eastAsia="黑体" w:cs="黑体"/>
          <w:lang w:eastAsia="zh-CN"/>
        </w:rPr>
        <w:tab/>
      </w:r>
      <w:r>
        <w:rPr>
          <w:lang w:eastAsia="zh-CN"/>
        </w:rPr>
        <w:t xml:space="preserve">型式检验的抽样及判断按 </w:t>
      </w:r>
      <w:r>
        <w:rPr>
          <w:rFonts w:ascii="Times New Roman" w:hAnsi="Times New Roman" w:eastAsia="Times New Roman" w:cs="Times New Roman"/>
          <w:lang w:eastAsia="zh-CN"/>
        </w:rPr>
        <w:t xml:space="preserve">GB/T 2829 </w:t>
      </w:r>
      <w:r>
        <w:rPr>
          <w:spacing w:val="-3"/>
          <w:lang w:eastAsia="zh-CN"/>
        </w:rPr>
        <w:t>的规定进行，采用判别水平</w:t>
      </w:r>
      <w:r>
        <w:rPr>
          <w:spacing w:val="-6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3"/>
          <w:lang w:eastAsia="zh-CN"/>
        </w:rPr>
        <w:t>DL=I</w:t>
      </w:r>
      <w:r>
        <w:rPr>
          <w:spacing w:val="-3"/>
          <w:lang w:eastAsia="zh-CN"/>
        </w:rPr>
        <w:t>、一次抽样方案、不合格品</w:t>
      </w:r>
      <w:r>
        <w:rPr>
          <w:lang w:eastAsia="zh-CN"/>
        </w:rPr>
        <w:t xml:space="preserve"> </w:t>
      </w:r>
      <w:r>
        <w:rPr>
          <w:position w:val="2"/>
          <w:lang w:eastAsia="zh-CN"/>
        </w:rPr>
        <w:t>数判断方法。对于</w:t>
      </w:r>
      <w:r>
        <w:rPr>
          <w:spacing w:val="-53"/>
          <w:position w:val="2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position w:val="2"/>
          <w:lang w:eastAsia="zh-CN"/>
        </w:rPr>
        <w:t>A</w:t>
      </w:r>
      <w:r>
        <w:rPr>
          <w:rFonts w:ascii="Times New Roman" w:hAnsi="Times New Roman" w:eastAsia="Times New Roman" w:cs="Times New Roman"/>
          <w:spacing w:val="3"/>
          <w:position w:val="2"/>
          <w:lang w:eastAsia="zh-CN"/>
        </w:rPr>
        <w:t xml:space="preserve"> </w:t>
      </w:r>
      <w:r>
        <w:rPr>
          <w:position w:val="2"/>
          <w:lang w:eastAsia="zh-CN"/>
        </w:rPr>
        <w:t>类、</w:t>
      </w:r>
      <w:r>
        <w:rPr>
          <w:rFonts w:ascii="Times New Roman" w:hAnsi="Times New Roman" w:eastAsia="Times New Roman" w:cs="Times New Roman"/>
          <w:position w:val="2"/>
          <w:lang w:eastAsia="zh-CN"/>
        </w:rPr>
        <w:t>B</w:t>
      </w:r>
      <w:r>
        <w:rPr>
          <w:rFonts w:ascii="Times New Roman" w:hAnsi="Times New Roman" w:eastAsia="Times New Roman" w:cs="Times New Roman"/>
          <w:spacing w:val="3"/>
          <w:position w:val="2"/>
          <w:lang w:eastAsia="zh-CN"/>
        </w:rPr>
        <w:t xml:space="preserve"> </w:t>
      </w:r>
      <w:r>
        <w:rPr>
          <w:position w:val="2"/>
          <w:lang w:eastAsia="zh-CN"/>
        </w:rPr>
        <w:t>类、</w:t>
      </w:r>
      <w:r>
        <w:rPr>
          <w:rFonts w:ascii="Times New Roman" w:hAnsi="Times New Roman" w:eastAsia="Times New Roman" w:cs="Times New Roman"/>
          <w:position w:val="2"/>
          <w:lang w:eastAsia="zh-CN"/>
        </w:rPr>
        <w:t>C</w:t>
      </w:r>
      <w:r>
        <w:rPr>
          <w:rFonts w:ascii="Times New Roman" w:hAnsi="Times New Roman" w:eastAsia="Times New Roman" w:cs="Times New Roman"/>
          <w:spacing w:val="3"/>
          <w:position w:val="2"/>
          <w:lang w:eastAsia="zh-CN"/>
        </w:rPr>
        <w:t xml:space="preserve"> </w:t>
      </w:r>
      <w:r>
        <w:rPr>
          <w:position w:val="2"/>
          <w:lang w:eastAsia="zh-CN"/>
        </w:rPr>
        <w:t>类不合格项，均采用不合格质量水平</w:t>
      </w:r>
      <w:r>
        <w:rPr>
          <w:spacing w:val="-51"/>
          <w:position w:val="2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position w:val="2"/>
          <w:lang w:eastAsia="zh-CN"/>
        </w:rPr>
        <w:t>RQL=30</w:t>
      </w:r>
      <w:r>
        <w:rPr>
          <w:position w:val="2"/>
          <w:lang w:eastAsia="zh-CN"/>
        </w:rPr>
        <w:t>，判定数组</w:t>
      </w:r>
      <w:r>
        <w:rPr>
          <w:spacing w:val="-50"/>
          <w:position w:val="2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position w:val="2"/>
          <w:lang w:eastAsia="zh-CN"/>
        </w:rPr>
        <w:t>A</w:t>
      </w:r>
      <w:r>
        <w:rPr>
          <w:rFonts w:ascii="Times New Roman" w:hAnsi="Times New Roman" w:eastAsia="Times New Roman" w:cs="Times New Roman"/>
          <w:sz w:val="14"/>
          <w:szCs w:val="14"/>
          <w:lang w:eastAsia="zh-CN"/>
        </w:rPr>
        <w:t>c</w:t>
      </w:r>
      <w:r>
        <w:rPr>
          <w:rFonts w:ascii="Times New Roman" w:hAnsi="Times New Roman" w:eastAsia="Times New Roman" w:cs="Times New Roman"/>
          <w:position w:val="2"/>
          <w:lang w:eastAsia="zh-CN"/>
        </w:rPr>
        <w:t>=0</w:t>
      </w:r>
      <w:r>
        <w:rPr>
          <w:position w:val="2"/>
          <w:lang w:eastAsia="zh-CN"/>
        </w:rPr>
        <w:t>、</w:t>
      </w:r>
      <w:r>
        <w:rPr>
          <w:rFonts w:ascii="Times New Roman" w:hAnsi="Times New Roman" w:eastAsia="Times New Roman" w:cs="Times New Roman"/>
          <w:position w:val="2"/>
          <w:lang w:eastAsia="zh-CN"/>
        </w:rPr>
        <w:t>R</w:t>
      </w:r>
      <w:r>
        <w:rPr>
          <w:rFonts w:ascii="Times New Roman" w:hAnsi="Times New Roman" w:eastAsia="Times New Roman" w:cs="Times New Roman"/>
          <w:sz w:val="14"/>
          <w:szCs w:val="14"/>
          <w:lang w:eastAsia="zh-CN"/>
        </w:rPr>
        <w:t>e</w:t>
      </w:r>
      <w:r>
        <w:rPr>
          <w:rFonts w:ascii="Times New Roman" w:hAnsi="Times New Roman" w:eastAsia="Times New Roman" w:cs="Times New Roman"/>
          <w:position w:val="2"/>
          <w:lang w:eastAsia="zh-CN"/>
        </w:rPr>
        <w:t>=1</w:t>
      </w:r>
      <w:r>
        <w:rPr>
          <w:position w:val="2"/>
          <w:lang w:eastAsia="zh-CN"/>
        </w:rPr>
        <w:t xml:space="preserve">、 </w:t>
      </w:r>
      <w:r>
        <w:rPr>
          <w:rFonts w:ascii="Times New Roman" w:hAnsi="Times New Roman" w:eastAsia="Times New Roman" w:cs="Times New Roman"/>
          <w:i/>
          <w:spacing w:val="-3"/>
          <w:lang w:eastAsia="zh-CN"/>
        </w:rPr>
        <w:t>n</w:t>
      </w:r>
      <w:r>
        <w:rPr>
          <w:rFonts w:ascii="Times New Roman" w:hAnsi="Times New Roman" w:eastAsia="Times New Roman" w:cs="Times New Roman"/>
          <w:spacing w:val="-3"/>
          <w:lang w:eastAsia="zh-CN"/>
        </w:rPr>
        <w:t>=3</w:t>
      </w:r>
      <w:r>
        <w:rPr>
          <w:spacing w:val="-3"/>
          <w:lang w:eastAsia="zh-CN"/>
        </w:rPr>
        <w:t>。每台样品检测，若有一个</w:t>
      </w:r>
      <w:r>
        <w:rPr>
          <w:spacing w:val="-48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A</w:t>
      </w:r>
      <w:r>
        <w:rPr>
          <w:rFonts w:ascii="Times New Roman" w:hAnsi="Times New Roman" w:eastAsia="Times New Roman" w:cs="Times New Roman"/>
          <w:spacing w:val="6"/>
          <w:lang w:eastAsia="zh-CN"/>
        </w:rPr>
        <w:t xml:space="preserve"> </w:t>
      </w:r>
      <w:r>
        <w:rPr>
          <w:spacing w:val="-3"/>
          <w:lang w:eastAsia="zh-CN"/>
        </w:rPr>
        <w:t>类不合格，即判为不合格；若有一个</w:t>
      </w:r>
      <w:r>
        <w:rPr>
          <w:spacing w:val="-48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B</w:t>
      </w:r>
      <w:r>
        <w:rPr>
          <w:rFonts w:ascii="Times New Roman" w:hAnsi="Times New Roman" w:eastAsia="Times New Roman" w:cs="Times New Roman"/>
          <w:spacing w:val="8"/>
          <w:lang w:eastAsia="zh-CN"/>
        </w:rPr>
        <w:t xml:space="preserve"> </w:t>
      </w:r>
      <w:r>
        <w:rPr>
          <w:lang w:eastAsia="zh-CN"/>
        </w:rPr>
        <w:t>类不合格和一个</w:t>
      </w:r>
      <w:r>
        <w:rPr>
          <w:spacing w:val="-45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C</w:t>
      </w:r>
      <w:r>
        <w:rPr>
          <w:rFonts w:ascii="Times New Roman" w:hAnsi="Times New Roman" w:eastAsia="Times New Roman" w:cs="Times New Roman"/>
          <w:spacing w:val="5"/>
          <w:lang w:eastAsia="zh-CN"/>
        </w:rPr>
        <w:t xml:space="preserve"> </w:t>
      </w:r>
      <w:r>
        <w:rPr>
          <w:spacing w:val="-4"/>
          <w:lang w:eastAsia="zh-CN"/>
        </w:rPr>
        <w:t>类不合格，也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判定为不合格；若有三个</w:t>
      </w:r>
      <w:r>
        <w:rPr>
          <w:spacing w:val="-57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C</w:t>
      </w:r>
      <w:r>
        <w:rPr>
          <w:rFonts w:ascii="Times New Roman" w:hAnsi="Times New Roman" w:eastAsia="Times New Roman" w:cs="Times New Roman"/>
          <w:spacing w:val="-1"/>
          <w:lang w:eastAsia="zh-CN"/>
        </w:rPr>
        <w:t xml:space="preserve"> </w:t>
      </w:r>
      <w:r>
        <w:rPr>
          <w:lang w:eastAsia="zh-CN"/>
        </w:rPr>
        <w:t>类不合格，也判定为不合格。</w:t>
      </w:r>
    </w:p>
    <w:p>
      <w:pPr>
        <w:pStyle w:val="3"/>
        <w:tabs>
          <w:tab w:val="left" w:pos="967"/>
        </w:tabs>
        <w:spacing w:before="55"/>
        <w:ind w:left="232" w:right="108"/>
        <w:rPr>
          <w:lang w:eastAsia="zh-CN"/>
        </w:rPr>
      </w:pPr>
      <w:r>
        <w:rPr>
          <w:rFonts w:ascii="黑体" w:hAnsi="黑体" w:eastAsia="黑体" w:cs="黑体"/>
          <w:lang w:eastAsia="zh-CN"/>
        </w:rPr>
        <w:t>7.3.2</w:t>
      </w:r>
      <w:r>
        <w:rPr>
          <w:rFonts w:ascii="黑体" w:hAnsi="黑体" w:eastAsia="黑体" w:cs="黑体"/>
          <w:lang w:eastAsia="zh-CN"/>
        </w:rPr>
        <w:tab/>
      </w:r>
      <w:r>
        <w:rPr>
          <w:spacing w:val="-7"/>
          <w:lang w:eastAsia="zh-CN"/>
        </w:rPr>
        <w:t xml:space="preserve">判定数组样本共三台，由质量管理部门按随机方式抽取，生产部门提供的样品基数应不少于 </w:t>
      </w:r>
      <w:r>
        <w:rPr>
          <w:rFonts w:ascii="Times New Roman" w:hAnsi="Times New Roman" w:eastAsia="Times New Roman" w:cs="Times New Roman"/>
          <w:lang w:eastAsia="zh-CN"/>
        </w:rPr>
        <w:t>10</w:t>
      </w:r>
      <w:r>
        <w:rPr>
          <w:rFonts w:ascii="Times New Roman" w:hAnsi="Times New Roman" w:eastAsia="Times New Roman" w:cs="Times New Roman"/>
          <w:spacing w:val="-8"/>
          <w:lang w:eastAsia="zh-CN"/>
        </w:rPr>
        <w:t xml:space="preserve"> </w:t>
      </w:r>
      <w:r>
        <w:rPr>
          <w:lang w:eastAsia="zh-CN"/>
        </w:rPr>
        <w:t>台。</w:t>
      </w:r>
    </w:p>
    <w:p>
      <w:pPr>
        <w:pStyle w:val="3"/>
        <w:spacing w:before="21"/>
        <w:ind w:left="232" w:right="108"/>
        <w:rPr>
          <w:lang w:eastAsia="zh-CN"/>
        </w:rPr>
      </w:pPr>
      <w:r>
        <w:rPr>
          <w:lang w:eastAsia="zh-CN"/>
        </w:rPr>
        <w:t>样品数量少于</w:t>
      </w:r>
      <w:r>
        <w:rPr>
          <w:spacing w:val="-54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10</w:t>
      </w:r>
      <w:r>
        <w:rPr>
          <w:rFonts w:ascii="Times New Roman" w:hAnsi="Times New Roman" w:eastAsia="Times New Roman" w:cs="Times New Roman"/>
          <w:spacing w:val="-2"/>
          <w:lang w:eastAsia="zh-CN"/>
        </w:rPr>
        <w:t xml:space="preserve"> </w:t>
      </w:r>
      <w:r>
        <w:rPr>
          <w:lang w:eastAsia="zh-CN"/>
        </w:rPr>
        <w:t>台时，型式检验的抽样及判断按</w:t>
      </w:r>
      <w:r>
        <w:rPr>
          <w:spacing w:val="-57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GB/T</w:t>
      </w:r>
      <w:r>
        <w:rPr>
          <w:rFonts w:ascii="Times New Roman" w:hAnsi="Times New Roman" w:eastAsia="Times New Roman" w:cs="Times New Roman"/>
          <w:spacing w:val="-2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13264</w:t>
      </w:r>
      <w:r>
        <w:rPr>
          <w:rFonts w:ascii="Times New Roman" w:hAnsi="Times New Roman" w:eastAsia="Times New Roman" w:cs="Times New Roman"/>
          <w:spacing w:val="-1"/>
          <w:lang w:eastAsia="zh-CN"/>
        </w:rPr>
        <w:t xml:space="preserve"> </w:t>
      </w:r>
      <w:r>
        <w:rPr>
          <w:lang w:eastAsia="zh-CN"/>
        </w:rPr>
        <w:t>的规定协商进行。</w:t>
      </w:r>
    </w:p>
    <w:p>
      <w:pPr>
        <w:spacing w:before="4"/>
        <w:rPr>
          <w:rFonts w:ascii="宋体" w:hAnsi="宋体" w:eastAsia="宋体" w:cs="宋体"/>
          <w:sz w:val="25"/>
          <w:szCs w:val="25"/>
          <w:lang w:eastAsia="zh-CN"/>
        </w:rPr>
      </w:pPr>
    </w:p>
    <w:p>
      <w:pPr>
        <w:pStyle w:val="3"/>
        <w:tabs>
          <w:tab w:val="left" w:pos="547"/>
        </w:tabs>
        <w:ind w:left="232" w:right="108"/>
        <w:rPr>
          <w:rFonts w:ascii="黑体" w:hAnsi="黑体" w:eastAsia="黑体" w:cs="黑体"/>
          <w:lang w:eastAsia="zh-CN"/>
        </w:rPr>
      </w:pPr>
      <w:bookmarkStart w:id="8" w:name="_bookmark8"/>
      <w:bookmarkEnd w:id="8"/>
      <w:r>
        <w:rPr>
          <w:rFonts w:ascii="黑体" w:hAnsi="黑体" w:eastAsia="黑体" w:cs="黑体"/>
          <w:lang w:eastAsia="zh-CN"/>
        </w:rPr>
        <w:t>8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标志、包装、运输和贮存</w:t>
      </w:r>
    </w:p>
    <w:p>
      <w:pPr>
        <w:spacing w:before="11"/>
        <w:rPr>
          <w:rFonts w:ascii="黑体" w:hAnsi="黑体" w:eastAsia="黑体" w:cs="黑体"/>
          <w:sz w:val="26"/>
          <w:szCs w:val="26"/>
          <w:lang w:eastAsia="zh-CN"/>
        </w:rPr>
      </w:pPr>
    </w:p>
    <w:p>
      <w:pPr>
        <w:pStyle w:val="3"/>
        <w:tabs>
          <w:tab w:val="left" w:pos="758"/>
        </w:tabs>
        <w:ind w:left="232" w:right="108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8.1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标志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tabs>
          <w:tab w:val="left" w:pos="967"/>
        </w:tabs>
        <w:ind w:left="232" w:right="108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8.1.1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产品标志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tabs>
          <w:tab w:val="left" w:pos="1073"/>
        </w:tabs>
        <w:spacing w:line="314" w:lineRule="auto"/>
        <w:ind w:left="653" w:right="5017" w:hanging="421"/>
        <w:rPr>
          <w:rFonts w:cs="宋体"/>
          <w:lang w:eastAsia="zh-CN"/>
        </w:rPr>
      </w:pPr>
      <w:r>
        <w:rPr>
          <w:rFonts w:ascii="黑体" w:hAnsi="黑体" w:eastAsia="黑体" w:cs="黑体"/>
          <w:spacing w:val="-1"/>
          <w:lang w:eastAsia="zh-CN"/>
        </w:rPr>
        <w:t>8.1.1.1</w:t>
      </w:r>
      <w:r>
        <w:rPr>
          <w:rFonts w:ascii="黑体" w:hAnsi="黑体" w:eastAsia="黑体" w:cs="黑体"/>
          <w:spacing w:val="-1"/>
          <w:lang w:eastAsia="zh-CN"/>
        </w:rPr>
        <w:tab/>
      </w:r>
      <w:r>
        <w:rPr>
          <w:spacing w:val="-2"/>
          <w:lang w:eastAsia="zh-CN"/>
        </w:rPr>
        <w:t>除尘器铭牌上应有明显标志：</w:t>
      </w:r>
      <w:r>
        <w:rPr>
          <w:spacing w:val="-73"/>
          <w:lang w:eastAsia="zh-CN"/>
        </w:rPr>
        <w:t xml:space="preserve"> </w:t>
      </w:r>
      <w:r>
        <w:rPr>
          <w:rFonts w:cs="宋体"/>
          <w:lang w:eastAsia="zh-CN"/>
        </w:rPr>
        <w:t>a)</w:t>
      </w:r>
      <w:r>
        <w:rPr>
          <w:rFonts w:cs="宋体"/>
          <w:lang w:eastAsia="zh-CN"/>
        </w:rPr>
        <w:tab/>
      </w:r>
      <w:r>
        <w:rPr>
          <w:lang w:eastAsia="zh-CN"/>
        </w:rPr>
        <w:t>产品名称；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1073"/>
        </w:tabs>
        <w:spacing w:line="247" w:lineRule="exact"/>
        <w:ind w:left="653" w:right="108"/>
        <w:rPr>
          <w:rFonts w:cs="宋体"/>
          <w:lang w:eastAsia="zh-CN"/>
        </w:rPr>
      </w:pPr>
      <w:r>
        <w:rPr>
          <w:rFonts w:cs="宋体"/>
          <w:lang w:eastAsia="zh-CN"/>
        </w:rPr>
        <w:t>b)</w:t>
      </w:r>
      <w:r>
        <w:rPr>
          <w:rFonts w:cs="宋体"/>
          <w:lang w:eastAsia="zh-CN"/>
        </w:rPr>
        <w:tab/>
      </w:r>
      <w:r>
        <w:rPr>
          <w:lang w:eastAsia="zh-CN"/>
        </w:rPr>
        <w:t>制造厂名称；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1073"/>
        </w:tabs>
        <w:spacing w:before="37" w:line="273" w:lineRule="auto"/>
        <w:ind w:left="653" w:right="6382"/>
        <w:rPr>
          <w:rFonts w:cs="宋体"/>
          <w:lang w:eastAsia="zh-CN"/>
        </w:rPr>
      </w:pPr>
      <w:r>
        <w:rPr>
          <w:rFonts w:cs="宋体"/>
          <w:lang w:eastAsia="zh-CN"/>
        </w:rPr>
        <w:t>c)</w:t>
      </w:r>
      <w:r>
        <w:rPr>
          <w:rFonts w:cs="宋体"/>
          <w:lang w:eastAsia="zh-CN"/>
        </w:rPr>
        <w:tab/>
      </w:r>
      <w:r>
        <w:rPr>
          <w:lang w:eastAsia="zh-CN"/>
        </w:rPr>
        <w:t>型号、规格、准确度等级；</w:t>
      </w:r>
      <w:r>
        <w:rPr>
          <w:rFonts w:cs="宋体"/>
          <w:lang w:eastAsia="zh-CN"/>
        </w:rPr>
        <w:t xml:space="preserve"> d)</w:t>
      </w:r>
      <w:r>
        <w:rPr>
          <w:rFonts w:cs="宋体"/>
          <w:lang w:eastAsia="zh-CN"/>
        </w:rPr>
        <w:tab/>
      </w:r>
      <w:r>
        <w:rPr>
          <w:lang w:eastAsia="zh-CN"/>
        </w:rPr>
        <w:t>供电电源、输出信号；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1073"/>
        </w:tabs>
        <w:spacing w:before="8"/>
        <w:ind w:left="653" w:right="108"/>
        <w:rPr>
          <w:rFonts w:cs="宋体"/>
          <w:lang w:eastAsia="zh-CN"/>
        </w:rPr>
      </w:pPr>
      <w:r>
        <w:rPr>
          <w:rFonts w:cs="宋体"/>
          <w:lang w:eastAsia="zh-CN"/>
        </w:rPr>
        <w:t>e)</w:t>
      </w:r>
      <w:r>
        <w:rPr>
          <w:rFonts w:cs="宋体"/>
          <w:lang w:eastAsia="zh-CN"/>
        </w:rPr>
        <w:tab/>
      </w:r>
      <w:r>
        <w:rPr>
          <w:lang w:eastAsia="zh-CN"/>
        </w:rPr>
        <w:t>温度范围；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1073"/>
        </w:tabs>
        <w:spacing w:before="37"/>
        <w:ind w:left="653" w:right="108"/>
        <w:rPr>
          <w:rFonts w:cs="宋体"/>
          <w:lang w:eastAsia="zh-CN"/>
        </w:rPr>
      </w:pPr>
      <w:r>
        <w:rPr>
          <w:rFonts w:cs="宋体"/>
          <w:lang w:eastAsia="zh-CN"/>
        </w:rPr>
        <w:t>f)</w:t>
      </w:r>
      <w:r>
        <w:rPr>
          <w:rFonts w:cs="宋体"/>
          <w:lang w:eastAsia="zh-CN"/>
        </w:rPr>
        <w:tab/>
      </w:r>
      <w:r>
        <w:rPr>
          <w:lang w:eastAsia="zh-CN"/>
        </w:rPr>
        <w:t>制造日期及出厂编号；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1073"/>
        </w:tabs>
        <w:spacing w:before="37"/>
        <w:ind w:left="653" w:right="108"/>
        <w:rPr>
          <w:rFonts w:cs="宋体"/>
          <w:lang w:eastAsia="zh-CN"/>
        </w:rPr>
      </w:pPr>
      <w:r>
        <w:rPr>
          <w:rFonts w:cs="宋体"/>
          <w:lang w:eastAsia="zh-CN"/>
        </w:rPr>
        <w:t>g)</w:t>
      </w:r>
      <w:r>
        <w:rPr>
          <w:rFonts w:cs="宋体"/>
          <w:lang w:eastAsia="zh-CN"/>
        </w:rPr>
        <w:tab/>
      </w:r>
      <w:r>
        <w:rPr>
          <w:lang w:eastAsia="zh-CN"/>
        </w:rPr>
        <w:t>制造计量器具许可证或型式试验样机合格标志及编号。</w:t>
      </w:r>
      <w:r>
        <w:rPr>
          <w:rFonts w:cs="宋体"/>
          <w:lang w:eastAsia="zh-CN"/>
        </w:rPr>
        <w:t xml:space="preserve"> </w:t>
      </w:r>
    </w:p>
    <w:p>
      <w:pPr>
        <w:rPr>
          <w:rFonts w:ascii="宋体" w:hAnsi="宋体" w:eastAsia="宋体" w:cs="宋体"/>
          <w:lang w:eastAsia="zh-CN"/>
        </w:rPr>
        <w:sectPr>
          <w:pgSz w:w="11910" w:h="16840"/>
          <w:pgMar w:top="920" w:right="920" w:bottom="1340" w:left="900" w:header="760" w:footer="1140" w:gutter="0"/>
          <w:cols w:space="720" w:num="1"/>
        </w:sectPr>
      </w:pPr>
    </w:p>
    <w:p>
      <w:pPr>
        <w:spacing w:line="20" w:lineRule="exact"/>
        <w:ind w:left="116"/>
        <w:rPr>
          <w:rFonts w:ascii="宋体" w:hAnsi="宋体" w:eastAsia="宋体" w:cs="宋体"/>
          <w:sz w:val="2"/>
          <w:szCs w:val="2"/>
        </w:rPr>
      </w:pPr>
      <w:r>
        <w:rPr>
          <w:rFonts w:ascii="宋体" w:hAnsi="宋体" w:eastAsia="宋体" w:cs="宋体"/>
          <w:sz w:val="2"/>
          <w:szCs w:val="2"/>
        </w:rPr>
        <w:pict>
          <v:group id="_x0000_s1039" o:spid="_x0000_s1039" o:spt="203" style="height:0.75pt;width:485.65pt;" coordsize="9713,15">
            <o:lock v:ext="edit"/>
            <v:group id="_x0000_s1040" o:spid="_x0000_s1040" o:spt="203" style="position:absolute;left:7;top:7;height:2;width:9698;" coordorigin="7,7" coordsize="9698,2">
              <o:lock v:ext="edit"/>
              <v:shape id="_x0000_s1041" o:spid="_x0000_s1041" style="position:absolute;left:7;top:7;height:2;width:9698;" filled="f" coordorigin="7,7" coordsize="9698,0" path="m7,7l9705,7e">
                <v:path arrowok="t"/>
                <v:fill on="f" focussize="0,0"/>
                <v:stroke weight="0.72pt"/>
                <v:imagedata o:title=""/>
                <o:lock v:ext="edit"/>
              </v:shape>
            </v:group>
            <w10:wrap type="none"/>
            <w10:anchorlock/>
          </v:group>
        </w:pict>
      </w:r>
    </w:p>
    <w:p>
      <w:pPr>
        <w:pStyle w:val="3"/>
        <w:tabs>
          <w:tab w:val="left" w:pos="1098"/>
        </w:tabs>
        <w:spacing w:before="6"/>
        <w:rPr>
          <w:rFonts w:cs="宋体"/>
          <w:lang w:eastAsia="zh-CN"/>
        </w:rPr>
      </w:pPr>
      <w:r>
        <w:rPr>
          <w:rFonts w:ascii="黑体" w:hAnsi="黑体" w:eastAsia="黑体" w:cs="黑体"/>
          <w:spacing w:val="-1"/>
          <w:lang w:eastAsia="zh-CN"/>
        </w:rPr>
        <w:t>8.1.1.2</w:t>
      </w:r>
      <w:r>
        <w:rPr>
          <w:rFonts w:ascii="黑体" w:hAnsi="黑体" w:eastAsia="黑体" w:cs="黑体"/>
          <w:spacing w:val="-1"/>
          <w:lang w:eastAsia="zh-CN"/>
        </w:rPr>
        <w:tab/>
      </w:r>
      <w:r>
        <w:rPr>
          <w:spacing w:val="-5"/>
          <w:lang w:eastAsia="zh-CN"/>
        </w:rPr>
        <w:t>防爆型除尘器还应有“</w:t>
      </w:r>
      <w:r>
        <w:rPr>
          <w:rFonts w:ascii="Times New Roman" w:hAnsi="Times New Roman" w:eastAsia="Times New Roman" w:cs="Times New Roman"/>
          <w:spacing w:val="-5"/>
          <w:lang w:eastAsia="zh-CN"/>
        </w:rPr>
        <w:t>Ex</w:t>
      </w:r>
      <w:r>
        <w:rPr>
          <w:spacing w:val="-5"/>
          <w:lang w:eastAsia="zh-CN"/>
        </w:rPr>
        <w:t>”符号和防爆标志，防爆检验单位标志、防爆合格证编号。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887"/>
        </w:tabs>
        <w:spacing w:before="177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8.1.2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包装标志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tabs>
          <w:tab w:val="left" w:pos="993"/>
        </w:tabs>
        <w:ind w:left="573"/>
        <w:rPr>
          <w:lang w:eastAsia="zh-CN"/>
        </w:rPr>
      </w:pPr>
      <w:r>
        <w:rPr>
          <w:rFonts w:cs="宋体"/>
          <w:lang w:eastAsia="zh-CN"/>
        </w:rPr>
        <w:t>a)</w:t>
      </w:r>
      <w:r>
        <w:rPr>
          <w:rFonts w:cs="宋体"/>
          <w:lang w:eastAsia="zh-CN"/>
        </w:rPr>
        <w:tab/>
      </w:r>
      <w:r>
        <w:rPr>
          <w:lang w:eastAsia="zh-CN"/>
        </w:rPr>
        <w:t>标志应符合</w:t>
      </w:r>
      <w:r>
        <w:rPr>
          <w:spacing w:val="-53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GB/T</w:t>
      </w:r>
      <w:r>
        <w:rPr>
          <w:rFonts w:ascii="Times New Roman" w:hAnsi="Times New Roman" w:eastAsia="Times New Roman" w:cs="Times New Roman"/>
          <w:spacing w:val="-2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13384</w:t>
      </w:r>
      <w:r>
        <w:rPr>
          <w:rFonts w:ascii="Times New Roman" w:hAnsi="Times New Roman" w:eastAsia="Times New Roman" w:cs="Times New Roman"/>
          <w:spacing w:val="1"/>
          <w:lang w:eastAsia="zh-CN"/>
        </w:rPr>
        <w:t xml:space="preserve"> </w:t>
      </w:r>
      <w:r>
        <w:rPr>
          <w:lang w:eastAsia="zh-CN"/>
        </w:rPr>
        <w:t>规定的要求；</w:t>
      </w:r>
    </w:p>
    <w:p>
      <w:pPr>
        <w:pStyle w:val="3"/>
        <w:tabs>
          <w:tab w:val="left" w:pos="993"/>
        </w:tabs>
        <w:spacing w:before="21"/>
        <w:ind w:left="573"/>
        <w:rPr>
          <w:rFonts w:cs="宋体"/>
          <w:lang w:eastAsia="zh-CN"/>
        </w:rPr>
      </w:pPr>
      <w:r>
        <w:rPr>
          <w:rFonts w:cs="宋体"/>
          <w:lang w:eastAsia="zh-CN"/>
        </w:rPr>
        <w:t>b)</w:t>
      </w:r>
      <w:r>
        <w:rPr>
          <w:rFonts w:cs="宋体"/>
          <w:lang w:eastAsia="zh-CN"/>
        </w:rPr>
        <w:tab/>
      </w:r>
      <w:r>
        <w:rPr>
          <w:lang w:eastAsia="zh-CN"/>
        </w:rPr>
        <w:t>储运图示标志应符合</w:t>
      </w:r>
      <w:r>
        <w:rPr>
          <w:spacing w:val="-54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GB/T</w:t>
      </w:r>
      <w:r>
        <w:rPr>
          <w:rFonts w:ascii="Times New Roman" w:hAnsi="Times New Roman" w:eastAsia="Times New Roman" w:cs="Times New Roman"/>
          <w:spacing w:val="-4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191</w:t>
      </w:r>
      <w:r>
        <w:rPr>
          <w:rFonts w:ascii="Times New Roman" w:hAnsi="Times New Roman" w:eastAsia="Times New Roman" w:cs="Times New Roman"/>
          <w:spacing w:val="-2"/>
          <w:lang w:eastAsia="zh-CN"/>
        </w:rPr>
        <w:t xml:space="preserve"> </w:t>
      </w:r>
      <w:r>
        <w:rPr>
          <w:lang w:eastAsia="zh-CN"/>
        </w:rPr>
        <w:t>规定的要求。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678"/>
        </w:tabs>
        <w:spacing w:before="177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8.2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包装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ind w:left="573"/>
        <w:rPr>
          <w:rFonts w:cs="宋体"/>
          <w:lang w:eastAsia="zh-CN"/>
        </w:rPr>
      </w:pPr>
      <w:r>
        <w:rPr>
          <w:lang w:eastAsia="zh-CN"/>
        </w:rPr>
        <w:t>产品包装防护和随机文件应符合</w:t>
      </w:r>
      <w:r>
        <w:rPr>
          <w:rFonts w:ascii="Times New Roman" w:hAnsi="Times New Roman" w:eastAsia="Times New Roman" w:cs="Times New Roman"/>
          <w:lang w:eastAsia="zh-CN"/>
        </w:rPr>
        <w:t>GB/T</w:t>
      </w:r>
      <w:r>
        <w:rPr>
          <w:rFonts w:ascii="Times New Roman" w:hAnsi="Times New Roman" w:eastAsia="Times New Roman" w:cs="Times New Roman"/>
          <w:spacing w:val="-5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lang w:eastAsia="zh-CN"/>
        </w:rPr>
        <w:t>13384</w:t>
      </w:r>
      <w:r>
        <w:rPr>
          <w:lang w:eastAsia="zh-CN"/>
        </w:rPr>
        <w:t>的要求。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993"/>
        </w:tabs>
        <w:spacing w:before="21" w:line="273" w:lineRule="auto"/>
        <w:ind w:left="573" w:right="7225"/>
        <w:rPr>
          <w:rFonts w:cs="宋体"/>
          <w:lang w:eastAsia="zh-CN"/>
        </w:rPr>
      </w:pPr>
      <w:r>
        <w:rPr>
          <w:lang w:eastAsia="zh-CN"/>
        </w:rPr>
        <w:t>包装内应附下列文件：</w:t>
      </w:r>
      <w:r>
        <w:rPr>
          <w:rFonts w:cs="宋体"/>
          <w:lang w:eastAsia="zh-CN"/>
        </w:rPr>
        <w:t xml:space="preserve"> a)</w:t>
      </w:r>
      <w:r>
        <w:rPr>
          <w:rFonts w:cs="宋体"/>
          <w:spacing w:val="103"/>
          <w:lang w:eastAsia="zh-CN"/>
        </w:rPr>
        <w:t xml:space="preserve"> </w:t>
      </w:r>
      <w:r>
        <w:rPr>
          <w:lang w:eastAsia="zh-CN"/>
        </w:rPr>
        <w:t>产品出厂合格证；</w:t>
      </w:r>
      <w:r>
        <w:rPr>
          <w:rFonts w:cs="宋体"/>
          <w:lang w:eastAsia="zh-CN"/>
        </w:rPr>
        <w:t xml:space="preserve"> b) </w:t>
      </w:r>
      <w:r>
        <w:rPr>
          <w:lang w:eastAsia="zh-CN"/>
        </w:rPr>
        <w:t xml:space="preserve">产品检定证书； </w:t>
      </w:r>
      <w:r>
        <w:rPr>
          <w:rFonts w:cs="宋体"/>
          <w:lang w:eastAsia="zh-CN"/>
        </w:rPr>
        <w:t>c)</w:t>
      </w:r>
      <w:r>
        <w:rPr>
          <w:rFonts w:cs="宋体"/>
          <w:lang w:eastAsia="zh-CN"/>
        </w:rPr>
        <w:tab/>
      </w:r>
      <w:r>
        <w:rPr>
          <w:rFonts w:cs="宋体"/>
          <w:lang w:eastAsia="zh-CN"/>
        </w:rPr>
        <w:t xml:space="preserve"> </w:t>
      </w:r>
      <w:r>
        <w:rPr>
          <w:lang w:eastAsia="zh-CN"/>
        </w:rPr>
        <w:t>产品使用说明书；</w:t>
      </w:r>
      <w:r>
        <w:rPr>
          <w:spacing w:val="-1"/>
          <w:lang w:eastAsia="zh-CN"/>
        </w:rPr>
        <w:t xml:space="preserve"> </w:t>
      </w:r>
      <w:r>
        <w:rPr>
          <w:rFonts w:cs="宋体"/>
          <w:lang w:eastAsia="zh-CN"/>
        </w:rPr>
        <w:t>d)</w:t>
      </w:r>
      <w:r>
        <w:rPr>
          <w:rFonts w:cs="宋体"/>
          <w:lang w:eastAsia="zh-CN"/>
        </w:rPr>
        <w:tab/>
      </w:r>
      <w:r>
        <w:rPr>
          <w:rFonts w:cs="宋体"/>
          <w:lang w:eastAsia="zh-CN"/>
        </w:rPr>
        <w:t xml:space="preserve"> </w:t>
      </w:r>
      <w:r>
        <w:rPr>
          <w:lang w:eastAsia="zh-CN"/>
        </w:rPr>
        <w:t>装箱单；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993"/>
        </w:tabs>
        <w:spacing w:before="7"/>
        <w:ind w:left="573"/>
        <w:rPr>
          <w:rFonts w:cs="宋体"/>
          <w:lang w:eastAsia="zh-CN"/>
        </w:rPr>
      </w:pPr>
      <w:r>
        <w:rPr>
          <w:rFonts w:cs="宋体"/>
          <w:lang w:eastAsia="zh-CN"/>
        </w:rPr>
        <w:t>e)</w:t>
      </w:r>
      <w:r>
        <w:rPr>
          <w:rFonts w:cs="宋体"/>
          <w:lang w:eastAsia="zh-CN"/>
        </w:rPr>
        <w:tab/>
      </w:r>
      <w:r>
        <w:rPr>
          <w:lang w:eastAsia="zh-CN"/>
        </w:rPr>
        <w:t>其它。</w:t>
      </w:r>
      <w:r>
        <w:rPr>
          <w:rFonts w:cs="宋体"/>
          <w:lang w:eastAsia="zh-CN"/>
        </w:rPr>
        <w:t xml:space="preserve"> </w:t>
      </w:r>
    </w:p>
    <w:p>
      <w:pPr>
        <w:spacing w:before="10"/>
        <w:rPr>
          <w:rFonts w:ascii="宋体" w:hAnsi="宋体" w:eastAsia="宋体" w:cs="宋体"/>
          <w:sz w:val="14"/>
          <w:szCs w:val="14"/>
          <w:lang w:eastAsia="zh-CN"/>
        </w:rPr>
      </w:pPr>
    </w:p>
    <w:p>
      <w:pPr>
        <w:pStyle w:val="3"/>
        <w:tabs>
          <w:tab w:val="left" w:pos="678"/>
        </w:tabs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8.3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运输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spacing w:line="273" w:lineRule="auto"/>
        <w:ind w:firstLine="420"/>
        <w:rPr>
          <w:rFonts w:cs="宋体"/>
          <w:lang w:eastAsia="zh-CN"/>
        </w:rPr>
      </w:pPr>
      <w:r>
        <w:rPr>
          <w:spacing w:val="-2"/>
          <w:lang w:eastAsia="zh-CN"/>
        </w:rPr>
        <w:t>包装成箱的除尘器允许用各种运输工具运输。在运输中应轻拿轻放，避免碰撞和雪、雨淋</w:t>
      </w:r>
      <w:r>
        <w:rPr>
          <w:lang w:eastAsia="zh-CN"/>
        </w:rPr>
        <w:t xml:space="preserve"> 湿。</w:t>
      </w:r>
      <w:r>
        <w:rPr>
          <w:rFonts w:cs="宋体"/>
          <w:lang w:eastAsia="zh-CN"/>
        </w:rPr>
        <w:t xml:space="preserve"> </w:t>
      </w:r>
    </w:p>
    <w:p>
      <w:pPr>
        <w:pStyle w:val="3"/>
        <w:tabs>
          <w:tab w:val="left" w:pos="678"/>
        </w:tabs>
        <w:spacing w:before="163"/>
        <w:rPr>
          <w:rFonts w:ascii="黑体" w:hAnsi="黑体" w:eastAsia="黑体" w:cs="黑体"/>
          <w:lang w:eastAsia="zh-CN"/>
        </w:rPr>
      </w:pPr>
      <w:r>
        <w:rPr>
          <w:rFonts w:ascii="黑体" w:hAnsi="黑体" w:eastAsia="黑体" w:cs="黑体"/>
          <w:lang w:eastAsia="zh-CN"/>
        </w:rPr>
        <w:t>8.4</w:t>
      </w:r>
      <w:r>
        <w:rPr>
          <w:rFonts w:ascii="黑体" w:hAnsi="黑体" w:eastAsia="黑体" w:cs="黑体"/>
          <w:lang w:eastAsia="zh-CN"/>
        </w:rPr>
        <w:tab/>
      </w:r>
      <w:r>
        <w:rPr>
          <w:rFonts w:ascii="黑体" w:hAnsi="黑体" w:eastAsia="黑体" w:cs="黑体"/>
          <w:lang w:eastAsia="zh-CN"/>
        </w:rPr>
        <w:t>贮存</w:t>
      </w:r>
    </w:p>
    <w:p>
      <w:pPr>
        <w:spacing w:before="10"/>
        <w:rPr>
          <w:rFonts w:ascii="黑体" w:hAnsi="黑体" w:eastAsia="黑体" w:cs="黑体"/>
          <w:sz w:val="14"/>
          <w:szCs w:val="14"/>
          <w:lang w:eastAsia="zh-CN"/>
        </w:rPr>
      </w:pPr>
    </w:p>
    <w:p>
      <w:pPr>
        <w:pStyle w:val="3"/>
        <w:spacing w:line="256" w:lineRule="auto"/>
        <w:ind w:firstLine="420"/>
        <w:rPr>
          <w:rFonts w:cs="宋体"/>
          <w:lang w:eastAsia="zh-CN"/>
        </w:rPr>
      </w:pPr>
      <w:r>
        <w:rPr>
          <w:spacing w:val="-2"/>
          <w:lang w:eastAsia="zh-CN"/>
        </w:rPr>
        <w:t>除尘器应贮存在温度为－</w:t>
      </w:r>
      <w:r>
        <w:rPr>
          <w:rFonts w:ascii="Times New Roman" w:hAnsi="Times New Roman" w:eastAsia="Times New Roman" w:cs="Times New Roman"/>
          <w:spacing w:val="-2"/>
          <w:lang w:eastAsia="zh-CN"/>
        </w:rPr>
        <w:t>40℃</w:t>
      </w:r>
      <w:r>
        <w:rPr>
          <w:spacing w:val="-2"/>
          <w:lang w:eastAsia="zh-CN"/>
        </w:rPr>
        <w:t>～＋</w:t>
      </w:r>
      <w:r>
        <w:rPr>
          <w:rFonts w:ascii="Times New Roman" w:hAnsi="Times New Roman" w:eastAsia="Times New Roman" w:cs="Times New Roman"/>
          <w:spacing w:val="-2"/>
          <w:lang w:eastAsia="zh-CN"/>
        </w:rPr>
        <w:t>70℃</w:t>
      </w:r>
      <w:r>
        <w:rPr>
          <w:spacing w:val="-2"/>
          <w:lang w:eastAsia="zh-CN"/>
        </w:rPr>
        <w:t>，相对湿度不大于</w:t>
      </w:r>
      <w:r>
        <w:rPr>
          <w:rFonts w:ascii="Times New Roman" w:hAnsi="Times New Roman" w:eastAsia="Times New Roman" w:cs="Times New Roman"/>
          <w:spacing w:val="-2"/>
          <w:lang w:eastAsia="zh-CN"/>
        </w:rPr>
        <w:t>75%</w:t>
      </w:r>
      <w:r>
        <w:rPr>
          <w:spacing w:val="-2"/>
          <w:lang w:eastAsia="zh-CN"/>
        </w:rPr>
        <w:t>的通风环境内，环境中不得</w:t>
      </w:r>
      <w:r>
        <w:rPr>
          <w:lang w:eastAsia="zh-CN"/>
        </w:rPr>
        <w:t xml:space="preserve"> 含有腐蚀性介质。</w:t>
      </w:r>
      <w:r>
        <w:rPr>
          <w:rFonts w:cs="宋体"/>
          <w:lang w:eastAsia="zh-CN"/>
        </w:rPr>
        <w:t xml:space="preserve"> </w:t>
      </w:r>
    </w:p>
    <w:p>
      <w:pPr>
        <w:rPr>
          <w:rFonts w:ascii="宋体" w:hAnsi="宋体" w:eastAsia="宋体" w:cs="宋体"/>
          <w:sz w:val="20"/>
          <w:szCs w:val="20"/>
          <w:lang w:eastAsia="zh-CN"/>
        </w:rPr>
      </w:pPr>
    </w:p>
    <w:p>
      <w:pPr>
        <w:spacing w:before="6"/>
        <w:rPr>
          <w:rFonts w:ascii="宋体" w:hAnsi="宋体" w:eastAsia="宋体" w:cs="宋体"/>
          <w:sz w:val="10"/>
          <w:szCs w:val="10"/>
          <w:lang w:eastAsia="zh-CN"/>
        </w:rPr>
      </w:pPr>
    </w:p>
    <w:p>
      <w:pPr>
        <w:spacing w:line="20" w:lineRule="exact"/>
        <w:ind w:left="3192"/>
        <w:rPr>
          <w:rFonts w:ascii="宋体" w:hAnsi="宋体" w:eastAsia="宋体" w:cs="宋体"/>
          <w:sz w:val="2"/>
          <w:szCs w:val="2"/>
        </w:rPr>
      </w:pPr>
      <w:r>
        <w:rPr>
          <w:rFonts w:ascii="宋体" w:hAnsi="宋体" w:eastAsia="宋体" w:cs="宋体"/>
          <w:sz w:val="2"/>
          <w:szCs w:val="2"/>
        </w:rPr>
        <w:pict>
          <v:group id="_x0000_s1036" o:spid="_x0000_s1036" o:spt="203" style="height:0.45pt;width:173.85pt;" coordsize="3477,9">
            <o:lock v:ext="edit"/>
            <v:group id="_x0000_s1037" o:spid="_x0000_s1037" o:spt="203" style="position:absolute;left:4;top:4;height:2;width:3469;" coordorigin="4,4" coordsize="3469,2">
              <o:lock v:ext="edit"/>
              <v:shape id="_x0000_s1038" o:spid="_x0000_s1038" style="position:absolute;left:4;top:4;height:2;width:3469;" filled="f" coordorigin="4,4" coordsize="3469,0" path="m4,4l3473,4e">
                <v:path arrowok="t"/>
                <v:fill on="f" focussize="0,0"/>
                <v:stroke weight="0.422362204724409pt"/>
                <v:imagedata o:title=""/>
                <o:lock v:ext="edit"/>
              </v:shape>
            </v:group>
            <w10:wrap type="none"/>
            <w10:anchorlock/>
          </v:group>
        </w:pict>
      </w:r>
    </w:p>
    <w:p>
      <w:pPr>
        <w:spacing w:line="20" w:lineRule="exact"/>
        <w:rPr>
          <w:rFonts w:ascii="宋体" w:hAnsi="宋体" w:eastAsia="宋体" w:cs="宋体"/>
          <w:sz w:val="2"/>
          <w:szCs w:val="2"/>
        </w:rPr>
        <w:sectPr>
          <w:pgSz w:w="11910" w:h="16840"/>
          <w:pgMar w:top="920" w:right="920" w:bottom="1340" w:left="980" w:header="760" w:footer="1140" w:gutter="0"/>
          <w:cols w:space="720" w:num="1"/>
        </w:sect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eastAsiaTheme="minorHAnsi"/>
        </w:rPr>
        <w:pict>
          <v:shape id="_x0000_s1035" o:spid="_x0000_s1035" o:spt="202" type="#_x0000_t202" style="position:absolute;left:0pt;margin-left:333.6pt;margin-top:647.4pt;height:143.4pt;width:199.75pt;mso-position-horizontal-relative:page;mso-position-vertical-relative:page;z-index:-25165516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</w:p>
                <w:p>
                  <w:pP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</w:p>
                <w:p>
                  <w:pP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</w:p>
                <w:p>
                  <w:pP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</w:p>
                <w:p>
                  <w:pP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</w:p>
                <w:p>
                  <w:pP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</w:p>
                <w:p>
                  <w:pP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</w:p>
                <w:p>
                  <w:pP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</w:p>
                <w:p>
                  <w:pP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</w:p>
                <w:p>
                  <w:pP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</w:p>
                <w:p>
                  <w:pP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</w:p>
                <w:p>
                  <w:pPr>
                    <w:spacing w:before="11"/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</w:p>
                <w:p>
                  <w:pPr>
                    <w:jc w:val="right"/>
                    <w:rPr>
                      <w:rFonts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ascii="宋体"/>
                      <w:spacing w:val="1"/>
                      <w:sz w:val="18"/>
                    </w:rPr>
                    <w:t>1</w:t>
                  </w:r>
                  <w:r>
                    <w:rPr>
                      <w:rFonts w:ascii="宋体"/>
                      <w:sz w:val="18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rFonts w:eastAsiaTheme="minorHAnsi"/>
        </w:rPr>
        <w:pict>
          <v:shape id="_x0000_s1034" o:spid="_x0000_s1034" o:spt="202" type="#_x0000_t202" style="position:absolute;left:0pt;margin-left:561.05pt;margin-top:91.15pt;height:94.95pt;width:16.05pt;mso-position-horizontal-relative:page;mso-position-vertical-relative:page;z-index:25166028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 style="layout-flow:vertical;mso-layout-flow-alt:bottom-to-top;">
              <w:txbxContent>
                <w:p>
                  <w:pPr>
                    <w:spacing w:line="307" w:lineRule="exact"/>
                    <w:ind w:left="20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/>
                      <w:b/>
                      <w:sz w:val="28"/>
                    </w:rPr>
                    <w:t>Q/</w:t>
                  </w:r>
                  <w:r>
                    <w:rPr>
                      <w:rFonts w:ascii="Times New Roman"/>
                      <w:b/>
                      <w:spacing w:val="-3"/>
                      <w:sz w:val="28"/>
                    </w:rPr>
                    <w:t>S</w:t>
                  </w:r>
                  <w:r>
                    <w:rPr>
                      <w:rFonts w:ascii="Times New Roman"/>
                      <w:b/>
                      <w:spacing w:val="-10"/>
                      <w:sz w:val="28"/>
                    </w:rPr>
                    <w:t>W</w:t>
                  </w:r>
                  <w:r>
                    <w:rPr>
                      <w:rFonts w:ascii="Times New Roman"/>
                      <w:b/>
                      <w:sz w:val="28"/>
                    </w:rPr>
                    <w:t>-</w:t>
                  </w:r>
                  <w:r>
                    <w:rPr>
                      <w:rFonts w:ascii="Times New Roman"/>
                      <w:b/>
                      <w:spacing w:val="-1"/>
                      <w:sz w:val="28"/>
                    </w:rPr>
                    <w:t>E</w:t>
                  </w:r>
                  <w:r>
                    <w:rPr>
                      <w:rFonts w:ascii="Times New Roman"/>
                      <w:b/>
                      <w:spacing w:val="-2"/>
                      <w:sz w:val="28"/>
                    </w:rPr>
                    <w:t>X</w:t>
                  </w:r>
                  <w:r>
                    <w:rPr>
                      <w:rFonts w:ascii="Times New Roman"/>
                      <w:b/>
                      <w:sz w:val="28"/>
                    </w:rPr>
                    <w:t>-</w:t>
                  </w:r>
                  <w:r>
                    <w:rPr>
                      <w:rFonts w:ascii="Times New Roman"/>
                      <w:b/>
                      <w:spacing w:val="-2"/>
                      <w:sz w:val="28"/>
                    </w:rPr>
                    <w:t>20</w:t>
                  </w:r>
                  <w:r>
                    <w:rPr>
                      <w:rFonts w:ascii="Times New Roman"/>
                      <w:b/>
                      <w:sz w:val="28"/>
                    </w:rPr>
                    <w:t>20</w:t>
                  </w:r>
                </w:p>
              </w:txbxContent>
            </v:textbox>
          </v:shape>
        </w:pict>
      </w: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7"/>
          <w:szCs w:val="27"/>
        </w:rPr>
      </w:pPr>
    </w:p>
    <w:p>
      <w:pPr>
        <w:spacing w:line="2868" w:lineRule="exact"/>
        <w:ind w:left="4992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position w:val="-56"/>
          <w:sz w:val="20"/>
          <w:szCs w:val="20"/>
        </w:rPr>
        <w:pict>
          <v:group id="_x0000_s1026" o:spid="_x0000_s1026" o:spt="203" style="height:143.4pt;width:198.6pt;" coordsize="3972,2868">
            <o:lock v:ext="edit"/>
            <v:group id="_x0000_s1027" o:spid="_x0000_s1027" o:spt="203" style="position:absolute;left:0;top:0;height:2868;width:3972;" coordsize="3972,2868">
              <o:lock v:ext="edit"/>
              <v:shape id="_x0000_s1033" o:spid="_x0000_s1033" style="position:absolute;left:0;top:0;height:2868;width:3972;" stroked="f" coordsize="3972,2868" path="m0,2868l3972,2868,3972,0,0,0,0,2868xe">
                <v:path arrowok="t"/>
                <v:fill focussize="0,0"/>
                <v:stroke on="f"/>
                <v:imagedata o:title=""/>
                <o:lock v:ext="edit"/>
              </v:shape>
              <v:shape id="_x0000_s1032" o:spid="_x0000_s1032" o:spt="202" type="#_x0000_t202" style="position:absolute;left:937;top:128;height:212;width:212;" filled="f" stroked="f" coordsize="21600,21600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p>
                      <w:pPr>
                        <w:spacing w:line="211" w:lineRule="exact"/>
                        <w:rPr>
                          <w:rFonts w:ascii="等线" w:hAnsi="等线" w:eastAsia="等线" w:cs="等线"/>
                          <w:sz w:val="21"/>
                          <w:szCs w:val="21"/>
                        </w:rPr>
                      </w:pPr>
                      <w:r>
                        <w:rPr>
                          <w:rFonts w:ascii="等线" w:hAnsi="等线" w:eastAsia="等线" w:cs="等线"/>
                          <w:sz w:val="21"/>
                          <w:szCs w:val="21"/>
                        </w:rPr>
                        <w:t>企</w:t>
                      </w:r>
                    </w:p>
                  </w:txbxContent>
                </v:textbox>
              </v:shape>
              <v:shape id="_x0000_s1031" o:spid="_x0000_s1031" o:spt="202" type="#_x0000_t202" style="position:absolute;left:1569;top:128;height:212;width:212;" filled="f" stroked="f" coordsize="21600,21600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p>
                      <w:pPr>
                        <w:spacing w:line="211" w:lineRule="exact"/>
                        <w:rPr>
                          <w:rFonts w:ascii="等线" w:hAnsi="等线" w:eastAsia="等线" w:cs="等线"/>
                          <w:sz w:val="21"/>
                          <w:szCs w:val="21"/>
                        </w:rPr>
                      </w:pPr>
                      <w:r>
                        <w:rPr>
                          <w:rFonts w:ascii="等线" w:hAnsi="等线" w:eastAsia="等线" w:cs="等线"/>
                          <w:sz w:val="21"/>
                          <w:szCs w:val="21"/>
                        </w:rPr>
                        <w:t>业</w:t>
                      </w:r>
                    </w:p>
                  </w:txbxContent>
                </v:textbox>
              </v:shape>
              <v:shape id="_x0000_s1030" o:spid="_x0000_s1030" o:spt="202" type="#_x0000_t202" style="position:absolute;left:2200;top:128;height:212;width:212;" filled="f" stroked="f" coordsize="21600,21600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p>
                      <w:pPr>
                        <w:spacing w:line="211" w:lineRule="exact"/>
                        <w:rPr>
                          <w:rFonts w:ascii="等线" w:hAnsi="等线" w:eastAsia="等线" w:cs="等线"/>
                          <w:sz w:val="21"/>
                          <w:szCs w:val="21"/>
                        </w:rPr>
                      </w:pPr>
                      <w:r>
                        <w:rPr>
                          <w:rFonts w:ascii="等线" w:hAnsi="等线" w:eastAsia="等线" w:cs="等线"/>
                          <w:sz w:val="21"/>
                          <w:szCs w:val="21"/>
                        </w:rPr>
                        <w:t>标</w:t>
                      </w:r>
                    </w:p>
                  </w:txbxContent>
                </v:textbox>
              </v:shape>
              <v:shape id="_x0000_s1029" o:spid="_x0000_s1029" o:spt="202" type="#_x0000_t202" style="position:absolute;left:2829;top:128;height:212;width:212;" filled="f" stroked="f" coordsize="21600,21600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p>
                      <w:pPr>
                        <w:spacing w:line="211" w:lineRule="exact"/>
                        <w:rPr>
                          <w:rFonts w:ascii="等线" w:hAnsi="等线" w:eastAsia="等线" w:cs="等线"/>
                          <w:sz w:val="21"/>
                          <w:szCs w:val="21"/>
                        </w:rPr>
                      </w:pPr>
                      <w:r>
                        <w:rPr>
                          <w:rFonts w:ascii="等线" w:hAnsi="等线" w:eastAsia="等线" w:cs="等线"/>
                          <w:sz w:val="21"/>
                          <w:szCs w:val="21"/>
                        </w:rPr>
                        <w:t>准</w:t>
                      </w:r>
                    </w:p>
                  </w:txbxContent>
                </v:textbox>
              </v:shape>
              <v:shape id="_x0000_s1028" o:spid="_x0000_s1028" o:spt="202" type="#_x0000_t202" style="position:absolute;left:306;top:437;height:1654;width:3362;" filled="f" stroked="f" coordsize="21600,21600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p>
                      <w:pPr>
                        <w:spacing w:line="211" w:lineRule="exact"/>
                        <w:ind w:left="104"/>
                        <w:jc w:val="center"/>
                        <w:rPr>
                          <w:rFonts w:ascii="宋体" w:hAnsi="宋体" w:eastAsia="宋体" w:cs="宋体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ascii="宋体"/>
                          <w:sz w:val="21"/>
                          <w:lang w:eastAsia="zh-CN"/>
                        </w:rPr>
                        <w:t>SW-BZ</w:t>
                      </w:r>
                      <w:r>
                        <w:rPr>
                          <w:rFonts w:ascii="宋体"/>
                          <w:spacing w:val="-3"/>
                          <w:sz w:val="21"/>
                          <w:lang w:eastAsia="zh-CN"/>
                        </w:rPr>
                        <w:t>2</w:t>
                      </w:r>
                      <w:r>
                        <w:rPr>
                          <w:rFonts w:ascii="宋体"/>
                          <w:sz w:val="21"/>
                          <w:lang w:eastAsia="zh-CN"/>
                        </w:rPr>
                        <w:t>0P</w:t>
                      </w:r>
                      <w:r>
                        <w:rPr>
                          <w:rFonts w:ascii="宋体"/>
                          <w:spacing w:val="-2"/>
                          <w:sz w:val="21"/>
                          <w:lang w:eastAsia="zh-CN"/>
                        </w:rPr>
                        <w:t>F</w:t>
                      </w:r>
                      <w:r>
                        <w:rPr>
                          <w:rFonts w:ascii="宋体"/>
                          <w:sz w:val="21"/>
                          <w:lang w:eastAsia="zh-CN"/>
                        </w:rPr>
                        <w:t xml:space="preserve"> </w:t>
                      </w:r>
                    </w:p>
                    <w:p>
                      <w:pPr>
                        <w:spacing w:before="37"/>
                        <w:ind w:left="2"/>
                        <w:jc w:val="center"/>
                        <w:rPr>
                          <w:rFonts w:ascii="黑体" w:hAnsi="黑体" w:eastAsia="黑体" w:cs="黑体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ascii="黑体" w:hAnsi="黑体" w:eastAsia="黑体" w:cs="黑体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除尘器</w:t>
                      </w:r>
                    </w:p>
                    <w:p>
                      <w:pPr>
                        <w:spacing w:before="30"/>
                        <w:jc w:val="center"/>
                        <w:rPr>
                          <w:rFonts w:ascii="等线" w:hAnsi="等线" w:eastAsia="等线" w:cs="等线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ascii="等线"/>
                          <w:sz w:val="21"/>
                          <w:lang w:eastAsia="zh-CN"/>
                        </w:rPr>
                        <w:t>Q/</w:t>
                      </w:r>
                      <w:r>
                        <w:rPr>
                          <w:rFonts w:ascii="等线"/>
                          <w:spacing w:val="-4"/>
                          <w:sz w:val="21"/>
                          <w:lang w:eastAsia="zh-CN"/>
                        </w:rPr>
                        <w:t>S</w:t>
                      </w:r>
                      <w:r>
                        <w:rPr>
                          <w:rFonts w:ascii="等线"/>
                          <w:spacing w:val="1"/>
                          <w:sz w:val="21"/>
                          <w:lang w:eastAsia="zh-CN"/>
                        </w:rPr>
                        <w:t>W</w:t>
                      </w:r>
                      <w:r>
                        <w:rPr>
                          <w:rFonts w:ascii="等线"/>
                          <w:sz w:val="21"/>
                          <w:lang w:eastAsia="zh-CN"/>
                        </w:rPr>
                        <w:t>-</w:t>
                      </w:r>
                      <w:r>
                        <w:rPr>
                          <w:rFonts w:ascii="等线"/>
                          <w:spacing w:val="-1"/>
                          <w:sz w:val="21"/>
                          <w:lang w:eastAsia="zh-CN"/>
                        </w:rPr>
                        <w:t>E</w:t>
                      </w:r>
                      <w:r>
                        <w:rPr>
                          <w:rFonts w:ascii="等线"/>
                          <w:spacing w:val="-2"/>
                          <w:sz w:val="21"/>
                          <w:lang w:eastAsia="zh-CN"/>
                        </w:rPr>
                        <w:t>X</w:t>
                      </w:r>
                      <w:r>
                        <w:rPr>
                          <w:rFonts w:ascii="等线"/>
                          <w:sz w:val="21"/>
                          <w:lang w:eastAsia="zh-CN"/>
                        </w:rPr>
                        <w:t>-</w:t>
                      </w:r>
                      <w:r>
                        <w:rPr>
                          <w:rFonts w:ascii="等线"/>
                          <w:spacing w:val="-1"/>
                          <w:sz w:val="21"/>
                          <w:lang w:eastAsia="zh-CN"/>
                        </w:rPr>
                        <w:t>2020</w:t>
                      </w:r>
                    </w:p>
                    <w:p>
                      <w:pPr>
                        <w:tabs>
                          <w:tab w:val="left" w:pos="299"/>
                          <w:tab w:val="left" w:pos="596"/>
                        </w:tabs>
                        <w:spacing w:before="25"/>
                        <w:ind w:left="2"/>
                        <w:jc w:val="center"/>
                        <w:rPr>
                          <w:rFonts w:ascii="等线" w:hAnsi="等线" w:eastAsia="等线" w:cs="等线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ascii="等线"/>
                          <w:sz w:val="21"/>
                          <w:lang w:eastAsia="zh-CN"/>
                        </w:rPr>
                        <w:t>*</w:t>
                      </w:r>
                      <w:r>
                        <w:rPr>
                          <w:rFonts w:ascii="等线"/>
                          <w:sz w:val="21"/>
                          <w:lang w:eastAsia="zh-CN"/>
                        </w:rPr>
                        <w:tab/>
                      </w:r>
                      <w:r>
                        <w:rPr>
                          <w:rFonts w:ascii="等线"/>
                          <w:sz w:val="21"/>
                          <w:lang w:eastAsia="zh-CN"/>
                        </w:rPr>
                        <w:t>*</w:t>
                      </w:r>
                      <w:r>
                        <w:rPr>
                          <w:rFonts w:ascii="等线"/>
                          <w:sz w:val="21"/>
                          <w:lang w:eastAsia="zh-CN"/>
                        </w:rPr>
                        <w:tab/>
                      </w:r>
                      <w:r>
                        <w:rPr>
                          <w:rFonts w:ascii="等线"/>
                          <w:sz w:val="21"/>
                          <w:lang w:eastAsia="zh-CN"/>
                        </w:rPr>
                        <w:t>*</w:t>
                      </w:r>
                    </w:p>
                    <w:p>
                      <w:pPr>
                        <w:spacing w:before="122" w:line="379" w:lineRule="exact"/>
                        <w:jc w:val="center"/>
                        <w:rPr>
                          <w:rFonts w:ascii="等线" w:hAnsi="等线" w:eastAsia="等线" w:cs="等线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ascii="等线" w:hAnsi="等线" w:eastAsia="等线" w:cs="等线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###有限公司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sectPr>
      <w:headerReference r:id="rId8" w:type="default"/>
      <w:footerReference r:id="rId9" w:type="default"/>
      <w:pgSz w:w="11910" w:h="16840"/>
      <w:pgMar w:top="1580" w:right="0" w:bottom="0" w:left="168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w:pict>
        <v:shape id="_x0000_s2051" o:spid="_x0000_s2051" o:spt="202" type="#_x0000_t202" style="position:absolute;left:0pt;margin-left:523.15pt;margin-top:773.9pt;height:11pt;width:11.1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00" w:lineRule="exact"/>
                  <w:ind w:left="20"/>
                  <w:rPr>
                    <w:rFonts w:ascii="宋体" w:hAnsi="宋体" w:eastAsia="宋体" w:cs="宋体"/>
                    <w:sz w:val="18"/>
                    <w:szCs w:val="18"/>
                  </w:rPr>
                </w:pPr>
                <w:r>
                  <w:rPr>
                    <w:rFonts w:ascii="宋体"/>
                    <w:spacing w:val="1"/>
                    <w:sz w:val="18"/>
                  </w:rPr>
                  <w:t>I</w:t>
                </w:r>
                <w:r>
                  <w:rPr>
                    <w:rFonts w:ascii="宋体"/>
                    <w:sz w:val="18"/>
                  </w:rPr>
                  <w:t xml:space="preserve"> 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w:pict>
        <v:shape id="_x0000_s2050" o:spid="_x0000_s2050" o:spt="202" type="#_x0000_t202" style="position:absolute;left:0pt;margin-left:518.7pt;margin-top:773.9pt;height:11pt;width:15.5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00" w:lineRule="exact"/>
                  <w:ind w:left="20"/>
                  <w:rPr>
                    <w:rFonts w:ascii="宋体" w:hAnsi="宋体" w:eastAsia="宋体" w:cs="宋体"/>
                    <w:sz w:val="18"/>
                    <w:szCs w:val="18"/>
                  </w:rPr>
                </w:pPr>
                <w:r>
                  <w:rPr>
                    <w:rFonts w:ascii="宋体"/>
                    <w:spacing w:val="1"/>
                    <w:sz w:val="18"/>
                  </w:rPr>
                  <w:t>I</w:t>
                </w:r>
                <w:r>
                  <w:rPr>
                    <w:rFonts w:ascii="宋体"/>
                    <w:spacing w:val="-2"/>
                    <w:sz w:val="18"/>
                  </w:rPr>
                  <w:t>I</w:t>
                </w:r>
                <w:r>
                  <w:rPr>
                    <w:rFonts w:ascii="宋体"/>
                    <w:sz w:val="18"/>
                  </w:rPr>
                  <w:t xml:space="preserve"> 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w:pict>
        <v:shape id="_x0000_s2049" o:spid="_x0000_s2049" o:spt="202" type="#_x0000_t202" style="position:absolute;left:0pt;margin-left:522.15pt;margin-top:773.9pt;height:11pt;width:12.1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00" w:lineRule="exact"/>
                  <w:ind w:left="40"/>
                  <w:rPr>
                    <w:rFonts w:ascii="宋体" w:hAnsi="宋体" w:eastAsia="宋体" w:cs="宋体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宋体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宋体"/>
                    <w:sz w:val="18"/>
                  </w:rPr>
                  <w:t xml:space="preserve"> 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  <w:szCs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548130" cy="443865"/>
          <wp:effectExtent l="0" t="0" r="13970" b="13335"/>
          <wp:docPr id="1" name="图片 1" descr="资源 18@4x-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资源 18@4x-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48130" cy="4438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5"/>
      <w:rPr>
        <w:rFonts w:hint="default" w:eastAsiaTheme="minorEastAsia"/>
        <w:lang w:val="en-US" w:eastAsia="zh-CN"/>
      </w:rPr>
    </w:pPr>
    <w:r>
      <w:rPr>
        <w:rFonts w:hint="eastAsia" w:ascii="微软雅黑" w:hAnsi="微软雅黑" w:eastAsia="微软雅黑" w:cs="微软雅黑"/>
        <w:color w:val="7F7F7F" w:themeColor="background1" w:themeShade="80"/>
        <w:sz w:val="18"/>
        <w:szCs w:val="18"/>
        <w:lang w:eastAsia="zh-CN"/>
      </w:rPr>
      <w:t>地址：</w:t>
    </w:r>
    <w:r>
      <w:rPr>
        <w:rFonts w:hint="eastAsia" w:ascii="微软雅黑" w:hAnsi="微软雅黑" w:eastAsia="微软雅黑" w:cs="微软雅黑"/>
        <w:color w:val="7F7F7F" w:themeColor="background1" w:themeShade="80"/>
        <w:sz w:val="18"/>
        <w:szCs w:val="18"/>
        <w:lang w:val="en-US" w:eastAsia="zh-CN"/>
      </w:rPr>
      <w:t>广东省东莞市厚街镇康乐南路276号湾际智造1069-1072</w:t>
    </w:r>
    <w:r>
      <w:rPr>
        <w:rFonts w:hint="eastAsia"/>
        <w:lang w:val="en-US" w:eastAsia="zh-CN"/>
      </w:rPr>
      <w:t xml:space="preserve">                                                                                   </w:t>
    </w:r>
    <w:r>
      <w:rPr>
        <w:rFonts w:hint="eastAsia" w:ascii="微软雅黑" w:hAnsi="微软雅黑" w:eastAsia="微软雅黑" w:cs="微软雅黑"/>
        <w:color w:val="252525" w:themeColor="text1" w:themeTint="D9"/>
        <w:lang w:val="en-US" w:eastAsia="zh-CN"/>
      </w:rPr>
      <w:t>联系电话：400 6522 158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8"/>
        <w:szCs w:val="18"/>
      </w:rPr>
    </w:pPr>
    <w:r>
      <w:pict>
        <v:group id="_x0000_s2053" o:spid="_x0000_s2053" o:spt="203" style="position:absolute;left:0pt;margin-left:55.2pt;margin-top:48.5pt;height:0.1pt;width:484.9pt;mso-position-horizontal-relative:page;mso-position-vertical-relative:page;z-index:-251655168;mso-width-relative:page;mso-height-relative:page;" coordorigin="1104,970" coordsize="9698,2">
          <o:lock v:ext="edit"/>
          <v:shape id="_x0000_s2054" o:spid="_x0000_s2054" style="position:absolute;left:1104;top:970;height:2;width:9698;" filled="f" coordorigin="1104,970" coordsize="9698,0" path="m1104,970l10802,970e">
            <v:path arrowok="t"/>
            <v:fill on="f" focussize="0,0"/>
            <v:stroke weight="0.72pt"/>
            <v:imagedata o:title=""/>
            <o:lock v:ext="edit"/>
          </v:shape>
        </v:group>
      </w:pict>
    </w:r>
    <w:r>
      <w:pict>
        <v:shape id="_x0000_s2052" o:spid="_x0000_s2052" o:spt="202" type="#_x0000_t202" style="position:absolute;left:0pt;margin-left:479.6pt;margin-top:37pt;height:11pt;width:60.05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04" w:lineRule="exact"/>
                  <w:ind w:left="20"/>
                  <w:rPr>
                    <w:rFonts w:ascii="Times New Roman" w:hAnsi="Times New Roman" w:eastAsia="Times New Roman" w:cs="Times New Roman"/>
                    <w:sz w:val="18"/>
                    <w:szCs w:val="18"/>
                  </w:rPr>
                </w:pPr>
                <w:r>
                  <w:rPr>
                    <w:rFonts w:ascii="Times New Roman"/>
                    <w:sz w:val="18"/>
                  </w:rPr>
                  <w:t>Q/S</w:t>
                </w:r>
                <w:r>
                  <w:rPr>
                    <w:rFonts w:ascii="Times New Roman"/>
                    <w:spacing w:val="-9"/>
                    <w:sz w:val="18"/>
                  </w:rPr>
                  <w:t>W</w:t>
                </w:r>
                <w:r>
                  <w:rPr>
                    <w:rFonts w:ascii="Times New Roman"/>
                    <w:sz w:val="18"/>
                  </w:rPr>
                  <w:t>-E</w:t>
                </w:r>
                <w:r>
                  <w:rPr>
                    <w:rFonts w:ascii="Times New Roman"/>
                    <w:spacing w:val="-1"/>
                    <w:sz w:val="18"/>
                  </w:rPr>
                  <w:t>X</w:t>
                </w:r>
                <w:r>
                  <w:rPr>
                    <w:rFonts w:ascii="Times New Roman"/>
                    <w:sz w:val="18"/>
                  </w:rPr>
                  <w:t>-</w:t>
                </w:r>
                <w:r>
                  <w:rPr>
                    <w:rFonts w:ascii="Times New Roman"/>
                    <w:spacing w:val="-2"/>
                    <w:sz w:val="18"/>
                  </w:rPr>
                  <w:t>2</w:t>
                </w:r>
                <w:r>
                  <w:rPr>
                    <w:rFonts w:ascii="Times New Roman"/>
                    <w:spacing w:val="1"/>
                    <w:sz w:val="18"/>
                  </w:rPr>
                  <w:t>0</w:t>
                </w:r>
                <w:r>
                  <w:rPr>
                    <w:rFonts w:ascii="Times New Roman"/>
                    <w:spacing w:val="-2"/>
                    <w:sz w:val="18"/>
                  </w:rPr>
                  <w:t>2</w:t>
                </w:r>
                <w:r>
                  <w:rPr>
                    <w:rFonts w:ascii="Times New Roman"/>
                    <w:sz w:val="18"/>
                  </w:rPr>
                  <w:t>0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2"/>
  </w:compat>
  <w:rsids>
    <w:rsidRoot w:val="00114DDC"/>
    <w:rsid w:val="00102123"/>
    <w:rsid w:val="00114DDC"/>
    <w:rsid w:val="008552D6"/>
    <w:rsid w:val="00AB263C"/>
    <w:rsid w:val="00AC3611"/>
    <w:rsid w:val="00B833A3"/>
    <w:rsid w:val="00CA771B"/>
    <w:rsid w:val="00D741BC"/>
    <w:rsid w:val="00D80935"/>
    <w:rsid w:val="00F72030"/>
    <w:rsid w:val="06567514"/>
    <w:rsid w:val="796E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1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9"/>
    <w:pPr>
      <w:spacing w:before="147"/>
      <w:outlineLvl w:val="0"/>
    </w:pPr>
    <w:rPr>
      <w:rFonts w:ascii="等线" w:hAnsi="等线" w:eastAsia="等线"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52"/>
    </w:pPr>
    <w:rPr>
      <w:rFonts w:ascii="宋体" w:hAnsi="宋体" w:eastAsia="宋体"/>
      <w:sz w:val="21"/>
      <w:szCs w:val="21"/>
    </w:rPr>
  </w:style>
  <w:style w:type="paragraph" w:styleId="4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1"/>
    <w:basedOn w:val="1"/>
    <w:next w:val="1"/>
    <w:qFormat/>
    <w:uiPriority w:val="1"/>
    <w:pPr>
      <w:spacing w:before="114"/>
    </w:pPr>
    <w:rPr>
      <w:rFonts w:ascii="宋体" w:hAnsi="宋体" w:eastAsia="宋体"/>
      <w:sz w:val="21"/>
      <w:szCs w:val="21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4"/>
    <customShpInfo spid="_x0000_s2053"/>
    <customShpInfo spid="_x0000_s2052"/>
    <customShpInfo spid="_x0000_s2051"/>
    <customShpInfo spid="_x0000_s2050"/>
    <customShpInfo spid="_x0000_s2049"/>
    <customShpInfo spid="_x0000_s1065"/>
    <customShpInfo spid="_x0000_s1064"/>
    <customShpInfo spid="_x0000_s1063"/>
    <customShpInfo spid="_x0000_s1062"/>
    <customShpInfo spid="_x0000_s1061"/>
    <customShpInfo spid="_x0000_s1060"/>
    <customShpInfo spid="_x0000_s1059"/>
    <customShpInfo spid="_x0000_s1058"/>
    <customShpInfo spid="_x0000_s1053"/>
    <customShpInfo spid="_x0000_s1052"/>
    <customShpInfo spid="_x0000_s1051"/>
    <customShpInfo spid="_x0000_s1050"/>
    <customShpInfo spid="_x0000_s1049"/>
    <customShpInfo spid="_x0000_s1048"/>
    <customShpInfo spid="_x0000_s1047"/>
    <customShpInfo spid="_x0000_s1046"/>
    <customShpInfo spid="_x0000_s1045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1096</Words>
  <Characters>6250</Characters>
  <Lines>52</Lines>
  <Paragraphs>14</Paragraphs>
  <TotalTime>2</TotalTime>
  <ScaleCrop>false</ScaleCrop>
  <LinksUpToDate>false</LinksUpToDate>
  <CharactersWithSpaces>7332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2021-06-22T14:11:00Z</dcterms:created>
  <dc:creator>Jay Rao</dc:creator>
  <cp:lastModifiedBy>小福贵i</cp:lastModifiedBy>
  <dcterms:modified xsi:type="dcterms:W3CDTF">2021-06-29T06:11:57Z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2021-06-22T00:00:00Z</vt:filetime>
  </property>
  <property fmtid="{D5CDD505-2E9C-101B-9397-08002B2CF9AE}" pid="5" name="KSOProductBuildVer">
    <vt:lpwstr>2052-11.1.0.10578</vt:lpwstr>
  </property>
  <property fmtid="{D5CDD505-2E9C-101B-9397-08002B2CF9AE}" pid="6" name="ICV">
    <vt:lpwstr>CAE5BF0FC19E4E81819F9BCC5832D252</vt:lpwstr>
  </property>
</Properties>
</file>